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267" w:rsidRPr="00C11267" w:rsidRDefault="00C11267" w:rsidP="00C11267">
      <w:pPr>
        <w:keepNext/>
        <w:spacing w:before="100" w:after="0" w:line="240" w:lineRule="auto"/>
        <w:jc w:val="both"/>
        <w:outlineLvl w:val="1"/>
        <w:rPr>
          <w:rFonts w:ascii="Times New Roman" w:eastAsia="Times New Roman" w:hAnsi="Times New Roman"/>
          <w:bCs/>
          <w:color w:val="auto"/>
          <w:kern w:val="36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Cs/>
          <w:color w:val="auto"/>
          <w:kern w:val="36"/>
          <w:sz w:val="24"/>
          <w:szCs w:val="24"/>
          <w:lang w:val="ru-RU" w:eastAsia="ru-RU"/>
        </w:rPr>
        <w:t>Принято на педагогическом совете</w:t>
      </w:r>
      <w:r>
        <w:rPr>
          <w:rFonts w:ascii="Times New Roman" w:eastAsia="Times New Roman" w:hAnsi="Times New Roman"/>
          <w:bCs/>
          <w:color w:val="auto"/>
          <w:kern w:val="36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Утверждаю </w:t>
      </w:r>
    </w:p>
    <w:p w:rsidR="00AF4493" w:rsidRPr="002C0D9E" w:rsidRDefault="00C11267" w:rsidP="00C11267">
      <w:pPr>
        <w:spacing w:after="0"/>
        <w:rPr>
          <w:lang w:val="ru-RU"/>
        </w:rPr>
      </w:pPr>
      <w:r>
        <w:rPr>
          <w:rFonts w:ascii="Times New Roman" w:eastAsia="Times New Roman" w:hAnsi="Times New Roman"/>
          <w:bCs/>
          <w:color w:val="auto"/>
          <w:kern w:val="36"/>
          <w:sz w:val="24"/>
          <w:szCs w:val="24"/>
          <w:lang w:val="ru-RU" w:eastAsia="ru-RU"/>
        </w:rPr>
        <w:t>Протокол № 04 от 05.06.2025 г.</w:t>
      </w:r>
      <w:r>
        <w:rPr>
          <w:rFonts w:ascii="Times New Roman" w:eastAsia="Times New Roman" w:hAnsi="Times New Roman"/>
          <w:bCs/>
          <w:color w:val="auto"/>
          <w:kern w:val="36"/>
          <w:sz w:val="24"/>
          <w:szCs w:val="24"/>
          <w:lang w:val="ru-RU" w:eastAsia="ru-RU"/>
        </w:rPr>
        <w:t xml:space="preserve">                                                                                                             директор школы                   </w:t>
      </w:r>
      <w:proofErr w:type="spellStart"/>
      <w:r>
        <w:rPr>
          <w:rFonts w:ascii="Times New Roman" w:eastAsia="Times New Roman" w:hAnsi="Times New Roman"/>
          <w:bCs/>
          <w:color w:val="auto"/>
          <w:kern w:val="36"/>
          <w:sz w:val="24"/>
          <w:szCs w:val="24"/>
          <w:lang w:val="ru-RU" w:eastAsia="ru-RU"/>
        </w:rPr>
        <w:t>С.Е.Кобрина</w:t>
      </w:r>
      <w:proofErr w:type="spellEnd"/>
    </w:p>
    <w:p w:rsidR="00AF4493" w:rsidRPr="00C11267" w:rsidRDefault="00AF4493" w:rsidP="00AF4493">
      <w:pPr>
        <w:spacing w:after="0"/>
        <w:rPr>
          <w:rFonts w:ascii="Times New Roman" w:eastAsia="Franklin Gothic" w:hAnsi="Times New Roman" w:cs="Times New Roman"/>
          <w:sz w:val="24"/>
          <w:szCs w:val="24"/>
          <w:lang w:val="ru-RU"/>
        </w:rPr>
      </w:pPr>
      <w:r w:rsidRPr="00C11267">
        <w:rPr>
          <w:rFonts w:ascii="Times New Roman" w:eastAsia="Franklin Gothic" w:hAnsi="Times New Roman" w:cs="Times New Roman"/>
          <w:sz w:val="24"/>
          <w:szCs w:val="24"/>
          <w:lang w:val="ru-RU"/>
        </w:rPr>
        <w:t xml:space="preserve"> </w:t>
      </w:r>
      <w:r w:rsidR="00C11267" w:rsidRPr="00C11267">
        <w:rPr>
          <w:rFonts w:ascii="Times New Roman" w:eastAsia="Franklin Gothic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Приказ № 15 от 05.06.2025 г</w:t>
      </w:r>
    </w:p>
    <w:p w:rsidR="00C11267" w:rsidRPr="00C11267" w:rsidRDefault="00C11267" w:rsidP="00AF4493">
      <w:pPr>
        <w:spacing w:after="0"/>
        <w:rPr>
          <w:rFonts w:asciiTheme="minorHAnsi" w:hAnsiTheme="minorHAnsi"/>
          <w:lang w:val="ru-RU"/>
        </w:rPr>
      </w:pPr>
    </w:p>
    <w:p w:rsidR="00AF4493" w:rsidRPr="002C0D9E" w:rsidRDefault="00AF4493" w:rsidP="00AF4493">
      <w:pPr>
        <w:spacing w:after="0"/>
        <w:rPr>
          <w:lang w:val="ru-RU"/>
        </w:rPr>
      </w:pPr>
      <w:r w:rsidRPr="002C0D9E">
        <w:rPr>
          <w:rFonts w:ascii="Franklin Gothic" w:eastAsia="Franklin Gothic" w:hAnsi="Franklin Gothic" w:cs="Franklin Gothic"/>
          <w:sz w:val="20"/>
          <w:lang w:val="ru-RU"/>
        </w:rPr>
        <w:t xml:space="preserve"> </w:t>
      </w:r>
    </w:p>
    <w:p w:rsidR="00AF4493" w:rsidRPr="002C0D9E" w:rsidRDefault="00AF4493" w:rsidP="00AF4493">
      <w:pPr>
        <w:spacing w:after="0"/>
        <w:rPr>
          <w:lang w:val="ru-RU"/>
        </w:rPr>
      </w:pPr>
      <w:r w:rsidRPr="002C0D9E">
        <w:rPr>
          <w:rFonts w:ascii="Franklin Gothic" w:eastAsia="Franklin Gothic" w:hAnsi="Franklin Gothic" w:cs="Franklin Gothic"/>
          <w:sz w:val="20"/>
          <w:lang w:val="ru-RU"/>
        </w:rPr>
        <w:t xml:space="preserve"> </w:t>
      </w:r>
    </w:p>
    <w:p w:rsidR="00AF4493" w:rsidRPr="002C0D9E" w:rsidRDefault="00AF4493" w:rsidP="00AF4493">
      <w:pPr>
        <w:spacing w:after="0"/>
        <w:rPr>
          <w:lang w:val="ru-RU"/>
        </w:rPr>
      </w:pPr>
      <w:r w:rsidRPr="002C0D9E">
        <w:rPr>
          <w:rFonts w:ascii="Franklin Gothic" w:eastAsia="Franklin Gothic" w:hAnsi="Franklin Gothic" w:cs="Franklin Gothic"/>
          <w:sz w:val="20"/>
          <w:lang w:val="ru-RU"/>
        </w:rPr>
        <w:t xml:space="preserve"> </w:t>
      </w:r>
    </w:p>
    <w:p w:rsidR="00AF4493" w:rsidRPr="002C0D9E" w:rsidRDefault="00AF4493" w:rsidP="00AF4493">
      <w:pPr>
        <w:spacing w:after="0"/>
        <w:rPr>
          <w:lang w:val="ru-RU"/>
        </w:rPr>
      </w:pPr>
      <w:r w:rsidRPr="002C0D9E">
        <w:rPr>
          <w:rFonts w:ascii="Franklin Gothic" w:eastAsia="Franklin Gothic" w:hAnsi="Franklin Gothic" w:cs="Franklin Gothic"/>
          <w:sz w:val="20"/>
          <w:lang w:val="ru-RU"/>
        </w:rPr>
        <w:t xml:space="preserve"> </w:t>
      </w:r>
    </w:p>
    <w:p w:rsidR="00AF4493" w:rsidRPr="002C0D9E" w:rsidRDefault="00AF4493" w:rsidP="00AF4493">
      <w:pPr>
        <w:spacing w:after="0"/>
        <w:rPr>
          <w:lang w:val="ru-RU"/>
        </w:rPr>
      </w:pPr>
      <w:r w:rsidRPr="002C0D9E">
        <w:rPr>
          <w:rFonts w:ascii="Franklin Gothic" w:eastAsia="Franklin Gothic" w:hAnsi="Franklin Gothic" w:cs="Franklin Gothic"/>
          <w:sz w:val="20"/>
          <w:lang w:val="ru-RU"/>
        </w:rPr>
        <w:t xml:space="preserve"> </w:t>
      </w:r>
    </w:p>
    <w:p w:rsidR="00AF4493" w:rsidRPr="002C0D9E" w:rsidRDefault="00AF4493" w:rsidP="00AF4493">
      <w:pPr>
        <w:spacing w:after="0"/>
        <w:rPr>
          <w:lang w:val="ru-RU"/>
        </w:rPr>
      </w:pPr>
      <w:r w:rsidRPr="002C0D9E">
        <w:rPr>
          <w:rFonts w:ascii="Franklin Gothic" w:eastAsia="Franklin Gothic" w:hAnsi="Franklin Gothic" w:cs="Franklin Gothic"/>
          <w:sz w:val="20"/>
          <w:lang w:val="ru-RU"/>
        </w:rPr>
        <w:t xml:space="preserve"> </w:t>
      </w:r>
    </w:p>
    <w:p w:rsidR="00AF4493" w:rsidRPr="002C0D9E" w:rsidRDefault="00AF4493" w:rsidP="00AF4493">
      <w:pPr>
        <w:spacing w:after="0"/>
        <w:rPr>
          <w:lang w:val="ru-RU"/>
        </w:rPr>
      </w:pPr>
      <w:r w:rsidRPr="002C0D9E">
        <w:rPr>
          <w:rFonts w:ascii="Franklin Gothic" w:eastAsia="Franklin Gothic" w:hAnsi="Franklin Gothic" w:cs="Franklin Gothic"/>
          <w:sz w:val="20"/>
          <w:lang w:val="ru-RU"/>
        </w:rPr>
        <w:t xml:space="preserve"> </w:t>
      </w:r>
    </w:p>
    <w:p w:rsidR="00AF4493" w:rsidRPr="00C11267" w:rsidRDefault="00AF4493" w:rsidP="00C11267">
      <w:pPr>
        <w:spacing w:after="22"/>
        <w:rPr>
          <w:lang w:val="ru-RU"/>
        </w:rPr>
      </w:pPr>
    </w:p>
    <w:p w:rsidR="00AF4493" w:rsidRPr="002C0D9E" w:rsidRDefault="00AF4493" w:rsidP="00AF4493">
      <w:pPr>
        <w:spacing w:after="26" w:line="270" w:lineRule="auto"/>
        <w:ind w:left="1640" w:right="1618" w:hanging="10"/>
        <w:jc w:val="center"/>
        <w:rPr>
          <w:lang w:val="ru-RU"/>
        </w:rPr>
      </w:pPr>
      <w:r w:rsidRPr="002C0D9E">
        <w:rPr>
          <w:rFonts w:ascii="Times New Roman" w:eastAsia="Times New Roman" w:hAnsi="Times New Roman" w:cs="Times New Roman"/>
          <w:b/>
          <w:sz w:val="48"/>
          <w:lang w:val="ru-RU"/>
        </w:rPr>
        <w:t xml:space="preserve">ПРОГРАММА РАЗВИТИЯ </w:t>
      </w:r>
    </w:p>
    <w:p w:rsidR="00AF4493" w:rsidRPr="00AF4493" w:rsidRDefault="00AF4493" w:rsidP="00AA332A">
      <w:pPr>
        <w:spacing w:after="48" w:line="261" w:lineRule="auto"/>
        <w:jc w:val="center"/>
        <w:rPr>
          <w:sz w:val="32"/>
          <w:szCs w:val="32"/>
          <w:lang w:val="ru-RU"/>
        </w:rPr>
      </w:pPr>
      <w:r w:rsidRPr="00AF4493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«Школа </w:t>
      </w:r>
      <w:proofErr w:type="spellStart"/>
      <w:r w:rsidRPr="00AF4493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Минпросвещения</w:t>
      </w:r>
      <w:proofErr w:type="spellEnd"/>
      <w:r w:rsidRPr="00AF4493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России. Качественное образование»</w:t>
      </w:r>
    </w:p>
    <w:p w:rsidR="00AA332A" w:rsidRDefault="00AA332A" w:rsidP="00AF4493">
      <w:pPr>
        <w:spacing w:after="26" w:line="270" w:lineRule="auto"/>
        <w:ind w:left="1640" w:right="1500" w:hanging="1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332A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AF4493" w:rsidRPr="00AA33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униципального </w:t>
      </w:r>
      <w:proofErr w:type="gramStart"/>
      <w:r w:rsidR="00AF4493" w:rsidRPr="00AA332A">
        <w:rPr>
          <w:rFonts w:ascii="Times New Roman" w:eastAsia="Times New Roman" w:hAnsi="Times New Roman" w:cs="Times New Roman"/>
          <w:sz w:val="24"/>
          <w:szCs w:val="24"/>
          <w:lang w:val="ru-RU"/>
        </w:rPr>
        <w:t>казенного  общеобразовательного</w:t>
      </w:r>
      <w:proofErr w:type="gramEnd"/>
      <w:r w:rsidR="00AF4493" w:rsidRPr="00AA33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учреждения </w:t>
      </w:r>
    </w:p>
    <w:p w:rsidR="00AF4493" w:rsidRPr="00AA332A" w:rsidRDefault="00C11267" w:rsidP="00AF4493">
      <w:pPr>
        <w:spacing w:after="26" w:line="270" w:lineRule="auto"/>
        <w:ind w:left="1640" w:right="1500" w:hanging="1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Гришинской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F4493" w:rsidRPr="00AA33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основн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proofErr w:type="gramEnd"/>
      <w:r w:rsidR="00AF4493" w:rsidRPr="00AA33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общеобразовательн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AF4493" w:rsidRPr="00AA33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школ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AF4493" w:rsidRPr="00AA33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AF4493" w:rsidRPr="00AF4493" w:rsidRDefault="00AF4493" w:rsidP="00AF4493">
      <w:pPr>
        <w:spacing w:after="26" w:line="270" w:lineRule="auto"/>
        <w:ind w:left="1640" w:right="1500" w:hanging="10"/>
        <w:jc w:val="center"/>
        <w:rPr>
          <w:sz w:val="32"/>
          <w:szCs w:val="32"/>
          <w:lang w:val="ru-RU"/>
        </w:rPr>
      </w:pPr>
      <w:r w:rsidRPr="00AF4493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на 2025-2030 годы </w:t>
      </w:r>
    </w:p>
    <w:p w:rsidR="00AF4493" w:rsidRPr="00AF4493" w:rsidRDefault="00AF4493" w:rsidP="00AF4493">
      <w:pPr>
        <w:spacing w:after="0"/>
        <w:ind w:left="2898"/>
        <w:rPr>
          <w:sz w:val="32"/>
          <w:szCs w:val="32"/>
          <w:lang w:val="ru-RU"/>
        </w:rPr>
      </w:pPr>
      <w:r w:rsidRPr="00AF449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</w:p>
    <w:p w:rsidR="00AF4493" w:rsidRPr="002C0D9E" w:rsidRDefault="00AF4493" w:rsidP="00AF4493">
      <w:pPr>
        <w:spacing w:after="0"/>
        <w:ind w:left="2898"/>
        <w:rPr>
          <w:lang w:val="ru-RU"/>
        </w:rPr>
      </w:pPr>
      <w:r w:rsidRPr="002C0D9E">
        <w:rPr>
          <w:rFonts w:ascii="Times New Roman" w:eastAsia="Times New Roman" w:hAnsi="Times New Roman" w:cs="Times New Roman"/>
          <w:sz w:val="40"/>
          <w:lang w:val="ru-RU"/>
        </w:rPr>
        <w:t xml:space="preserve"> </w:t>
      </w:r>
    </w:p>
    <w:p w:rsidR="00AF4493" w:rsidRPr="002C0D9E" w:rsidRDefault="00AF4493" w:rsidP="00AF4493">
      <w:pPr>
        <w:spacing w:after="0"/>
        <w:ind w:left="2898"/>
        <w:rPr>
          <w:lang w:val="ru-RU"/>
        </w:rPr>
      </w:pPr>
      <w:r w:rsidRPr="002C0D9E">
        <w:rPr>
          <w:rFonts w:ascii="Times New Roman" w:eastAsia="Times New Roman" w:hAnsi="Times New Roman" w:cs="Times New Roman"/>
          <w:sz w:val="40"/>
          <w:lang w:val="ru-RU"/>
        </w:rPr>
        <w:t xml:space="preserve"> </w:t>
      </w:r>
    </w:p>
    <w:p w:rsidR="00AF4493" w:rsidRPr="002C0D9E" w:rsidRDefault="00AF4493" w:rsidP="00AF4493">
      <w:pPr>
        <w:spacing w:after="0"/>
        <w:ind w:left="2898"/>
        <w:rPr>
          <w:lang w:val="ru-RU"/>
        </w:rPr>
      </w:pPr>
      <w:r w:rsidRPr="002C0D9E">
        <w:rPr>
          <w:rFonts w:ascii="Times New Roman" w:eastAsia="Times New Roman" w:hAnsi="Times New Roman" w:cs="Times New Roman"/>
          <w:sz w:val="40"/>
          <w:lang w:val="ru-RU"/>
        </w:rPr>
        <w:t xml:space="preserve"> </w:t>
      </w:r>
    </w:p>
    <w:p w:rsidR="00AF4493" w:rsidRPr="002C0D9E" w:rsidRDefault="00AF4493" w:rsidP="00AF4493">
      <w:pPr>
        <w:spacing w:after="0"/>
        <w:ind w:left="2898"/>
        <w:rPr>
          <w:lang w:val="ru-RU"/>
        </w:rPr>
      </w:pPr>
      <w:r w:rsidRPr="002C0D9E">
        <w:rPr>
          <w:rFonts w:ascii="Times New Roman" w:eastAsia="Times New Roman" w:hAnsi="Times New Roman" w:cs="Times New Roman"/>
          <w:sz w:val="40"/>
          <w:lang w:val="ru-RU"/>
        </w:rPr>
        <w:t xml:space="preserve"> </w:t>
      </w:r>
    </w:p>
    <w:p w:rsidR="00AF4493" w:rsidRPr="002C0D9E" w:rsidRDefault="00AF4493" w:rsidP="00AF4493">
      <w:pPr>
        <w:spacing w:after="0"/>
        <w:ind w:left="2898"/>
        <w:rPr>
          <w:lang w:val="ru-RU"/>
        </w:rPr>
      </w:pPr>
      <w:r w:rsidRPr="002C0D9E">
        <w:rPr>
          <w:rFonts w:ascii="Times New Roman" w:eastAsia="Times New Roman" w:hAnsi="Times New Roman" w:cs="Times New Roman"/>
          <w:sz w:val="40"/>
          <w:lang w:val="ru-RU"/>
        </w:rPr>
        <w:t xml:space="preserve"> </w:t>
      </w:r>
    </w:p>
    <w:p w:rsidR="00AF4493" w:rsidRDefault="00AA332A" w:rsidP="00C11267">
      <w:pPr>
        <w:spacing w:after="0"/>
        <w:ind w:left="2898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                                              </w:t>
      </w:r>
      <w:r w:rsidR="00C11267">
        <w:rPr>
          <w:rFonts w:ascii="Times New Roman" w:eastAsia="Times New Roman" w:hAnsi="Times New Roman" w:cs="Times New Roman"/>
          <w:sz w:val="24"/>
          <w:lang w:val="ru-RU"/>
        </w:rPr>
        <w:t xml:space="preserve">д. Гришино, </w:t>
      </w:r>
      <w:r w:rsidR="00AF4493" w:rsidRPr="00AF4493">
        <w:rPr>
          <w:rFonts w:ascii="Times New Roman" w:eastAsia="Times New Roman" w:hAnsi="Times New Roman" w:cs="Times New Roman"/>
          <w:sz w:val="24"/>
          <w:lang w:val="ru-RU"/>
        </w:rPr>
        <w:t>2025 г</w:t>
      </w:r>
    </w:p>
    <w:p w:rsidR="00C11267" w:rsidRDefault="00C11267" w:rsidP="00AA332A">
      <w:pPr>
        <w:spacing w:after="0"/>
        <w:ind w:left="2898"/>
        <w:rPr>
          <w:rFonts w:ascii="Times New Roman" w:eastAsia="Times New Roman" w:hAnsi="Times New Roman" w:cs="Times New Roman"/>
          <w:sz w:val="24"/>
          <w:lang w:val="ru-RU"/>
        </w:rPr>
      </w:pPr>
    </w:p>
    <w:p w:rsidR="00C11267" w:rsidRDefault="00C11267" w:rsidP="00AA332A">
      <w:pPr>
        <w:spacing w:after="0"/>
        <w:ind w:left="2898"/>
        <w:rPr>
          <w:rFonts w:ascii="Times New Roman" w:eastAsia="Times New Roman" w:hAnsi="Times New Roman" w:cs="Times New Roman"/>
          <w:sz w:val="24"/>
          <w:lang w:val="ru-RU"/>
        </w:rPr>
      </w:pPr>
    </w:p>
    <w:p w:rsidR="00C11267" w:rsidRDefault="00C11267" w:rsidP="00AA332A">
      <w:pPr>
        <w:spacing w:after="0"/>
        <w:ind w:left="2898"/>
        <w:rPr>
          <w:rFonts w:ascii="Times New Roman" w:eastAsia="Times New Roman" w:hAnsi="Times New Roman" w:cs="Times New Roman"/>
          <w:sz w:val="24"/>
          <w:lang w:val="ru-RU"/>
        </w:rPr>
      </w:pPr>
    </w:p>
    <w:p w:rsidR="00C11267" w:rsidRDefault="00C11267" w:rsidP="00AA332A">
      <w:pPr>
        <w:spacing w:after="0"/>
        <w:ind w:left="2898"/>
        <w:rPr>
          <w:rFonts w:ascii="Times New Roman" w:eastAsia="Times New Roman" w:hAnsi="Times New Roman" w:cs="Times New Roman"/>
          <w:sz w:val="24"/>
          <w:lang w:val="ru-RU"/>
        </w:rPr>
      </w:pPr>
      <w:bookmarkStart w:id="0" w:name="_GoBack"/>
      <w:bookmarkEnd w:id="0"/>
    </w:p>
    <w:p w:rsidR="00C11267" w:rsidRDefault="00C11267" w:rsidP="00AA332A">
      <w:pPr>
        <w:spacing w:after="0"/>
        <w:ind w:left="2898"/>
        <w:rPr>
          <w:rFonts w:ascii="Times New Roman" w:eastAsia="Times New Roman" w:hAnsi="Times New Roman" w:cs="Times New Roman"/>
          <w:sz w:val="24"/>
          <w:lang w:val="ru-RU"/>
        </w:rPr>
      </w:pPr>
    </w:p>
    <w:p w:rsidR="00AF4493" w:rsidRPr="00085823" w:rsidRDefault="00AF4493" w:rsidP="00AF4493">
      <w:pPr>
        <w:pStyle w:val="Default"/>
        <w:rPr>
          <w:b/>
          <w:sz w:val="28"/>
          <w:szCs w:val="28"/>
        </w:rPr>
      </w:pPr>
      <w:r w:rsidRPr="00085823">
        <w:rPr>
          <w:b/>
          <w:sz w:val="28"/>
          <w:szCs w:val="28"/>
        </w:rPr>
        <w:lastRenderedPageBreak/>
        <w:t xml:space="preserve">Оглавление </w:t>
      </w:r>
    </w:p>
    <w:p w:rsidR="00AF4493" w:rsidRPr="00085823" w:rsidRDefault="00AF4493" w:rsidP="00AF4493">
      <w:pPr>
        <w:pStyle w:val="Default"/>
      </w:pPr>
      <w:r w:rsidRPr="00085823">
        <w:t>1. Паспорт Программы развития на 2025 - 2030 г.г........................................................</w:t>
      </w:r>
      <w:r w:rsidR="00085823">
        <w:t>...................................................................</w:t>
      </w:r>
      <w:r w:rsidRPr="00085823">
        <w:t xml:space="preserve">................... 3 </w:t>
      </w:r>
    </w:p>
    <w:p w:rsidR="00AF4493" w:rsidRPr="00085823" w:rsidRDefault="00AF4493" w:rsidP="00AF4493">
      <w:pPr>
        <w:pStyle w:val="Default"/>
      </w:pPr>
      <w:r w:rsidRPr="00085823">
        <w:t>2. Информационная справка об ОО ....................................................................................</w:t>
      </w:r>
      <w:r w:rsidR="00085823">
        <w:t>...................................................................</w:t>
      </w:r>
      <w:r w:rsidRPr="00085823">
        <w:t xml:space="preserve">................ 6 </w:t>
      </w:r>
    </w:p>
    <w:p w:rsidR="00AF4493" w:rsidRPr="00085823" w:rsidRDefault="00AF4493" w:rsidP="00AF4493">
      <w:pPr>
        <w:pStyle w:val="Default"/>
      </w:pPr>
      <w:r w:rsidRPr="00085823">
        <w:t>3. Проблемно-ориентированный анализ текущего состояния и результатов диагностики............................................................................. 1</w:t>
      </w:r>
      <w:r w:rsidR="00FC4A9C">
        <w:t>0</w:t>
      </w:r>
      <w:r w:rsidRPr="00085823">
        <w:t xml:space="preserve"> </w:t>
      </w:r>
    </w:p>
    <w:p w:rsidR="00AA332A" w:rsidRPr="00085823" w:rsidRDefault="00AF4493" w:rsidP="00AF4493">
      <w:pPr>
        <w:pStyle w:val="Default"/>
      </w:pPr>
      <w:r w:rsidRPr="00085823">
        <w:t>3.1. Результаты самодиагностики, установление уровня достижения результатов Проекта (баллы, уровень</w:t>
      </w:r>
    </w:p>
    <w:p w:rsidR="00AF4493" w:rsidRPr="00085823" w:rsidRDefault="00AF4493" w:rsidP="00AF4493">
      <w:pPr>
        <w:pStyle w:val="Default"/>
      </w:pPr>
      <w:r w:rsidRPr="00085823">
        <w:t xml:space="preserve"> по каждому направлению и в целом).......................................................</w:t>
      </w:r>
      <w:r w:rsidR="00085823">
        <w:t>......</w:t>
      </w:r>
      <w:r w:rsidR="00AA332A" w:rsidRPr="00085823">
        <w:t>....................................................................................................</w:t>
      </w:r>
      <w:r w:rsidRPr="00085823">
        <w:t>... 1</w:t>
      </w:r>
      <w:r w:rsidR="00FC4A9C">
        <w:t>0</w:t>
      </w:r>
      <w:r w:rsidRPr="00085823">
        <w:t xml:space="preserve"> </w:t>
      </w:r>
    </w:p>
    <w:p w:rsidR="00AF4493" w:rsidRPr="00085823" w:rsidRDefault="00AF4493" w:rsidP="00AF4493">
      <w:pPr>
        <w:pStyle w:val="Default"/>
      </w:pPr>
      <w:r w:rsidRPr="00085823">
        <w:t>3.2. Описание дефицитов по каждому магистральному направлению и ключевому условию. ...................................................................... 3</w:t>
      </w:r>
      <w:r w:rsidR="00FC4A9C">
        <w:t>0</w:t>
      </w:r>
      <w:r w:rsidRPr="00085823">
        <w:t xml:space="preserve"> </w:t>
      </w:r>
    </w:p>
    <w:p w:rsidR="00AF4493" w:rsidRPr="00085823" w:rsidRDefault="00AF4493" w:rsidP="00AF4493">
      <w:pPr>
        <w:pStyle w:val="Default"/>
      </w:pPr>
      <w:r w:rsidRPr="00085823">
        <w:t>3.2.1. Описание возможных причин возникновения дефицитов, внутренних и внешних ф</w:t>
      </w:r>
      <w:r w:rsidR="00AA332A" w:rsidRPr="00085823">
        <w:t>акторов влияния на развитие школы</w:t>
      </w:r>
      <w:r w:rsidRPr="00085823">
        <w:t>.................................</w:t>
      </w:r>
      <w:r w:rsidR="00085823">
        <w:t>.......................................................................................................................................................................................</w:t>
      </w:r>
      <w:r w:rsidR="00FC4A9C">
        <w:t xml:space="preserve"> 33</w:t>
      </w:r>
      <w:r w:rsidRPr="00085823">
        <w:t xml:space="preserve"> </w:t>
      </w:r>
    </w:p>
    <w:p w:rsidR="00AF4493" w:rsidRPr="00085823" w:rsidRDefault="00AF4493" w:rsidP="00AF4493">
      <w:pPr>
        <w:pStyle w:val="Default"/>
      </w:pPr>
      <w:r w:rsidRPr="00085823">
        <w:t>3.2.2. Анализ текущего состояния и перспектив развития школы .......</w:t>
      </w:r>
      <w:r w:rsidR="00085823" w:rsidRPr="00085823">
        <w:t>..............................................................................................</w:t>
      </w:r>
      <w:r w:rsidRPr="00085823">
        <w:t>................ 3</w:t>
      </w:r>
      <w:r w:rsidR="00FC4A9C">
        <w:t>5</w:t>
      </w:r>
      <w:r w:rsidRPr="00085823">
        <w:t xml:space="preserve"> </w:t>
      </w:r>
    </w:p>
    <w:p w:rsidR="00AF4493" w:rsidRPr="00085823" w:rsidRDefault="00AF4493" w:rsidP="00AF4493">
      <w:pPr>
        <w:pStyle w:val="Default"/>
      </w:pPr>
      <w:r w:rsidRPr="00085823">
        <w:t>3.3. Результаты проблемно-ориентированного анализа: ......................................</w:t>
      </w:r>
      <w:r w:rsidR="00085823" w:rsidRPr="00085823">
        <w:t>...................................................................................</w:t>
      </w:r>
      <w:r w:rsidRPr="00085823">
        <w:t>............ 3</w:t>
      </w:r>
      <w:r w:rsidR="00744B41">
        <w:t>5</w:t>
      </w:r>
      <w:r w:rsidRPr="00085823">
        <w:t xml:space="preserve"> </w:t>
      </w:r>
    </w:p>
    <w:p w:rsidR="00AF4493" w:rsidRPr="00085823" w:rsidRDefault="00AF4493" w:rsidP="00AF4493">
      <w:pPr>
        <w:pStyle w:val="Default"/>
      </w:pPr>
      <w:r w:rsidRPr="00085823">
        <w:t xml:space="preserve">4. Основные направления развития организации. </w:t>
      </w:r>
      <w:r w:rsidR="00085823">
        <w:t>.</w:t>
      </w:r>
      <w:r w:rsidRPr="00085823">
        <w:t>...........................</w:t>
      </w:r>
      <w:r w:rsidR="00085823" w:rsidRPr="00085823">
        <w:t>......................................................................................</w:t>
      </w:r>
      <w:r w:rsidR="00744B41">
        <w:t>............................. 36</w:t>
      </w:r>
      <w:r w:rsidRPr="00085823">
        <w:t xml:space="preserve"> </w:t>
      </w:r>
    </w:p>
    <w:p w:rsidR="00AF4493" w:rsidRPr="00085823" w:rsidRDefault="00AF4493" w:rsidP="00AF4493">
      <w:pPr>
        <w:pStyle w:val="Default"/>
      </w:pPr>
      <w:r w:rsidRPr="00085823">
        <w:t xml:space="preserve">4.1. Возможные действия, направленные на совершенствование деятельности </w:t>
      </w:r>
      <w:r w:rsidR="00085823" w:rsidRPr="00085823">
        <w:t>..................................................................................</w:t>
      </w:r>
      <w:r w:rsidR="00744B41">
        <w:t>............ 3</w:t>
      </w:r>
      <w:r w:rsidRPr="00085823">
        <w:t xml:space="preserve">6 </w:t>
      </w:r>
    </w:p>
    <w:p w:rsidR="00AF4493" w:rsidRPr="00085823" w:rsidRDefault="00AF4493" w:rsidP="00AF4493">
      <w:pPr>
        <w:pStyle w:val="Default"/>
      </w:pPr>
      <w:r w:rsidRPr="00085823">
        <w:t>4.2. Управленческие решения, направленные на устранение причин возникновения дефицитов. ..................................</w:t>
      </w:r>
      <w:r w:rsidR="00744B41">
        <w:t>.............................. 37</w:t>
      </w:r>
      <w:r w:rsidRPr="00085823">
        <w:t xml:space="preserve"> </w:t>
      </w:r>
    </w:p>
    <w:p w:rsidR="00AF4493" w:rsidRPr="00085823" w:rsidRDefault="00AF4493" w:rsidP="00AF4493">
      <w:pPr>
        <w:pStyle w:val="Default"/>
      </w:pPr>
      <w:r w:rsidRPr="00085823">
        <w:t xml:space="preserve">5. Ожидаемые результаты реализации Программы развития (повышение, сохранение уровня). </w:t>
      </w:r>
      <w:r w:rsidR="00085823" w:rsidRPr="00085823">
        <w:t>............................................</w:t>
      </w:r>
      <w:r w:rsidR="00744B41">
        <w:t>...................... 39</w:t>
      </w:r>
      <w:r w:rsidRPr="00085823">
        <w:t xml:space="preserve"> </w:t>
      </w:r>
    </w:p>
    <w:p w:rsidR="00AF4493" w:rsidRPr="00085823" w:rsidRDefault="00AF4493" w:rsidP="00AF4493">
      <w:pPr>
        <w:pStyle w:val="Default"/>
      </w:pPr>
      <w:r w:rsidRPr="00085823">
        <w:t>6. Механизмы реализации Программы развития. .............................................</w:t>
      </w:r>
      <w:r w:rsidR="00085823" w:rsidRPr="00085823">
        <w:t>........................................................................................</w:t>
      </w:r>
      <w:r w:rsidR="00744B41">
        <w:t>........... 40</w:t>
      </w:r>
      <w:r w:rsidRPr="00085823">
        <w:t xml:space="preserve"> </w:t>
      </w:r>
    </w:p>
    <w:p w:rsidR="00AF4493" w:rsidRPr="00085823" w:rsidRDefault="00AF4493" w:rsidP="00AF4493">
      <w:pPr>
        <w:pStyle w:val="Default"/>
      </w:pPr>
      <w:r w:rsidRPr="00085823">
        <w:t xml:space="preserve">7.Критерии и показатели оценки реализации Программы развития. </w:t>
      </w:r>
      <w:r w:rsidR="00085823" w:rsidRPr="00085823">
        <w:t>...................................................................................</w:t>
      </w:r>
      <w:r w:rsidR="00744B41">
        <w:t>............................. 41</w:t>
      </w:r>
      <w:r w:rsidRPr="00085823">
        <w:t xml:space="preserve"> </w:t>
      </w:r>
    </w:p>
    <w:p w:rsidR="00AF4493" w:rsidRPr="00085823" w:rsidRDefault="00AF4493" w:rsidP="00AF4493">
      <w:pPr>
        <w:spacing w:after="10" w:line="309" w:lineRule="auto"/>
        <w:ind w:righ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5823">
        <w:rPr>
          <w:rFonts w:ascii="Times New Roman" w:hAnsi="Times New Roman" w:cs="Times New Roman"/>
          <w:sz w:val="24"/>
          <w:szCs w:val="24"/>
          <w:lang w:val="ru-RU"/>
        </w:rPr>
        <w:t>8.Дорожная карта реализации Программы развития. ...........</w:t>
      </w:r>
      <w:r w:rsidR="00085823" w:rsidRPr="00085823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</w:t>
      </w:r>
      <w:r w:rsidRPr="00085823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</w:t>
      </w:r>
      <w:r w:rsidR="00744B41">
        <w:rPr>
          <w:rFonts w:ascii="Times New Roman" w:hAnsi="Times New Roman" w:cs="Times New Roman"/>
          <w:sz w:val="24"/>
          <w:szCs w:val="24"/>
          <w:lang w:val="ru-RU"/>
        </w:rPr>
        <w:t>...............................</w:t>
      </w:r>
      <w:r w:rsidRPr="000858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44B41">
        <w:rPr>
          <w:rFonts w:ascii="Times New Roman" w:hAnsi="Times New Roman" w:cs="Times New Roman"/>
          <w:sz w:val="24"/>
          <w:szCs w:val="24"/>
          <w:lang w:val="ru-RU"/>
        </w:rPr>
        <w:t>46</w:t>
      </w:r>
    </w:p>
    <w:p w:rsidR="00AF4493" w:rsidRPr="00085823" w:rsidRDefault="00AF4493" w:rsidP="00AF4493">
      <w:pPr>
        <w:spacing w:after="10" w:line="309" w:lineRule="auto"/>
        <w:ind w:right="4"/>
        <w:jc w:val="both"/>
        <w:rPr>
          <w:sz w:val="24"/>
          <w:szCs w:val="24"/>
          <w:lang w:val="ru-RU"/>
        </w:rPr>
      </w:pPr>
    </w:p>
    <w:p w:rsidR="00AF4493" w:rsidRDefault="00AF4493" w:rsidP="00AF4493">
      <w:pPr>
        <w:spacing w:after="10" w:line="309" w:lineRule="auto"/>
        <w:ind w:right="4"/>
        <w:jc w:val="both"/>
        <w:rPr>
          <w:lang w:val="ru-RU"/>
        </w:rPr>
      </w:pPr>
    </w:p>
    <w:p w:rsidR="00AF4493" w:rsidRDefault="00AF4493" w:rsidP="00AF4493">
      <w:pPr>
        <w:spacing w:after="10" w:line="309" w:lineRule="auto"/>
        <w:ind w:right="4"/>
        <w:jc w:val="both"/>
        <w:rPr>
          <w:lang w:val="ru-RU"/>
        </w:rPr>
      </w:pPr>
    </w:p>
    <w:p w:rsidR="00AF4493" w:rsidRDefault="00AF4493" w:rsidP="00AF4493">
      <w:pPr>
        <w:spacing w:after="10" w:line="309" w:lineRule="auto"/>
        <w:ind w:right="4"/>
        <w:jc w:val="both"/>
        <w:rPr>
          <w:lang w:val="ru-RU"/>
        </w:rPr>
      </w:pPr>
    </w:p>
    <w:p w:rsidR="00AF4493" w:rsidRDefault="00AF4493" w:rsidP="00AF4493">
      <w:pPr>
        <w:spacing w:after="10" w:line="309" w:lineRule="auto"/>
        <w:ind w:right="4"/>
        <w:jc w:val="both"/>
        <w:rPr>
          <w:lang w:val="ru-RU"/>
        </w:rPr>
      </w:pPr>
    </w:p>
    <w:p w:rsidR="00AF4493" w:rsidRDefault="00AF4493" w:rsidP="00AF4493">
      <w:pPr>
        <w:spacing w:after="10" w:line="309" w:lineRule="auto"/>
        <w:ind w:right="4"/>
        <w:jc w:val="both"/>
        <w:rPr>
          <w:lang w:val="ru-RU"/>
        </w:rPr>
      </w:pPr>
    </w:p>
    <w:p w:rsidR="00AF4493" w:rsidRDefault="00AF4493" w:rsidP="00AF4493">
      <w:pPr>
        <w:spacing w:after="10" w:line="309" w:lineRule="auto"/>
        <w:ind w:right="4"/>
        <w:jc w:val="both"/>
        <w:rPr>
          <w:lang w:val="ru-RU"/>
        </w:rPr>
      </w:pPr>
    </w:p>
    <w:p w:rsidR="00AF4493" w:rsidRDefault="00AF4493" w:rsidP="00AF4493">
      <w:pPr>
        <w:spacing w:after="10" w:line="309" w:lineRule="auto"/>
        <w:ind w:right="4"/>
        <w:jc w:val="both"/>
        <w:rPr>
          <w:lang w:val="ru-RU"/>
        </w:rPr>
      </w:pPr>
    </w:p>
    <w:p w:rsidR="00AF4493" w:rsidRDefault="00AF4493" w:rsidP="00AF4493">
      <w:pPr>
        <w:spacing w:after="10" w:line="309" w:lineRule="auto"/>
        <w:ind w:right="4"/>
        <w:jc w:val="both"/>
        <w:rPr>
          <w:lang w:val="ru-RU"/>
        </w:rPr>
      </w:pPr>
    </w:p>
    <w:p w:rsidR="00AF4493" w:rsidRDefault="00AF4493" w:rsidP="00AF4493">
      <w:pPr>
        <w:spacing w:after="10" w:line="309" w:lineRule="auto"/>
        <w:ind w:right="4"/>
        <w:jc w:val="both"/>
        <w:rPr>
          <w:lang w:val="ru-RU"/>
        </w:rPr>
      </w:pPr>
    </w:p>
    <w:p w:rsidR="00085823" w:rsidRDefault="00085823" w:rsidP="00AF4493">
      <w:pPr>
        <w:spacing w:after="10" w:line="309" w:lineRule="auto"/>
        <w:ind w:right="4"/>
        <w:jc w:val="both"/>
        <w:rPr>
          <w:lang w:val="ru-RU"/>
        </w:rPr>
      </w:pPr>
    </w:p>
    <w:p w:rsidR="00AF4493" w:rsidRDefault="00AF4493" w:rsidP="00AF4493">
      <w:pPr>
        <w:spacing w:after="10" w:line="309" w:lineRule="auto"/>
        <w:ind w:right="4"/>
        <w:jc w:val="both"/>
        <w:rPr>
          <w:lang w:val="ru-RU"/>
        </w:rPr>
      </w:pPr>
    </w:p>
    <w:p w:rsidR="009436D7" w:rsidRPr="009436D7" w:rsidRDefault="009436D7" w:rsidP="00AF4493">
      <w:pPr>
        <w:spacing w:after="10" w:line="309" w:lineRule="auto"/>
        <w:ind w:right="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436D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1.Паспорт Программы развития на 2025 - 2030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2"/>
        <w:gridCol w:w="9977"/>
      </w:tblGrid>
      <w:tr w:rsidR="00AF4493" w:rsidRPr="00744B41" w:rsidTr="00AA332A">
        <w:tc>
          <w:tcPr>
            <w:tcW w:w="436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042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>Содержание</w:t>
            </w:r>
          </w:p>
        </w:tc>
      </w:tr>
      <w:tr w:rsidR="00AF4493" w:rsidRPr="006350D1" w:rsidTr="00AA332A">
        <w:tc>
          <w:tcPr>
            <w:tcW w:w="436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>Полное наименование ОО</w:t>
            </w:r>
          </w:p>
        </w:tc>
        <w:tc>
          <w:tcPr>
            <w:tcW w:w="10425" w:type="dxa"/>
          </w:tcPr>
          <w:p w:rsidR="00AF4493" w:rsidRPr="00085823" w:rsidRDefault="0008582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FF"/>
                <w:sz w:val="24"/>
                <w:szCs w:val="24"/>
                <w:lang w:val="ru-RU"/>
              </w:rPr>
            </w:pPr>
            <w:r w:rsidRPr="00085823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val="ru-RU"/>
              </w:rPr>
              <w:t>Му</w:t>
            </w: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ниципальное казенное общеобразовательное учреждение </w:t>
            </w:r>
            <w:proofErr w:type="spellStart"/>
            <w:r w:rsidR="006350D1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val="ru-RU"/>
              </w:rPr>
              <w:t>Гришинская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 основная общеобразовательная школа (МКОУ </w:t>
            </w:r>
            <w:proofErr w:type="spellStart"/>
            <w:r w:rsidR="006350D1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val="ru-RU"/>
              </w:rPr>
              <w:t>Гришинская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 ООШ)</w:t>
            </w:r>
          </w:p>
        </w:tc>
      </w:tr>
      <w:tr w:rsidR="00AF4493" w:rsidRPr="006350D1" w:rsidTr="00AA332A">
        <w:tc>
          <w:tcPr>
            <w:tcW w:w="436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1042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val="ru-RU"/>
              </w:rPr>
            </w:pP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 Федеральный закон «Об образовании в Российской Федерации» от 29.12.2012 № 273-ФЗ (с изменениями и дополнениями);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 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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образования»;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 Приказ Министерства Просвещения Российской Федерации от 17.05.2012 № 413 «Об утверждении федерального государственного образовательного стандарта среднего общего образования» (с изменениями и дополнениями);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 Федеральный закон от 24.07.1998 № 124-ФЗ «Об основных гарантиях прав ребенка в Российской Федерации» (с изменениями и дополнениями);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 Федеральный закон от 28 июня 2014 г. № 172-ФЗ «О стратегическом планировании в Российской Федерации» (с изменениями и дополнениями);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 Распоряжение Правительства Российской Федерации от 29.05.2015 г. № 996-р «Стратегия развития воспитания в Российской Федерации на период до 2025 года»;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 Постановление Правительства Российской Федерации от 12.10.2017 № 1243 (ред. от 24.12.2018) «О реализации мероприятий федеральных целевых программ, интегрируемых в отдельные государственные программы Российской Федерации»;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 Основы государственной молодежной политики до 2025 года, утверждены распоряжением Правительства РФ от 29.11.2014;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</w:p>
        </w:tc>
      </w:tr>
      <w:tr w:rsidR="00AF4493" w:rsidRPr="006350D1" w:rsidTr="00AA332A">
        <w:tc>
          <w:tcPr>
            <w:tcW w:w="436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>Цель</w:t>
            </w:r>
          </w:p>
        </w:tc>
        <w:tc>
          <w:tcPr>
            <w:tcW w:w="1042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1. Создание необходимых условий для получения каждым обучающимся высокого качества конкурентоспособного образования, обеспечивающего его профессиональный и социальный успех в современном мире.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2. Создание системы интерактивного взаимодействия социума и образовательного пространства школы как инструмента воспитания гармонично развитой и социально ответственной личности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</w:p>
        </w:tc>
      </w:tr>
      <w:tr w:rsidR="00AF4493" w:rsidRPr="006350D1" w:rsidTr="00AA332A">
        <w:tc>
          <w:tcPr>
            <w:tcW w:w="436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lastRenderedPageBreak/>
              <w:t>Комплексные задачи Программы развития</w:t>
            </w:r>
          </w:p>
        </w:tc>
        <w:tc>
          <w:tcPr>
            <w:tcW w:w="1042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1. Повысить конкурентоспособность образования 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представители, представители общественных объединений) в развитие МКОУ </w:t>
            </w:r>
            <w:r w:rsidR="0008582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Знамен</w:t>
            </w: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ская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ООШ ,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а также за счет обновления материально-технической базы школы.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2. Внедрить в образовательную систему ОО современные стандарты качества образования, инструменты его независимой и прозрачной оценки, обеспечивающие индивидуализацию образовательных траекторий обучающихся и достижение ими образовательных результатов, необходимых для успешной социализации.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3. Создать условия для обеспечения доступности воспитания гармонично развитой и социально ответственной личности путем обновления содержания и методов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здоровьесберегающей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индивидуализации образования, поддержки одаренных детей, модернизации инфраструктуры дополнительного образования детей.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4.Обновить информационно-коммуникационную инфраструктуру школы путем создания современной и безопасной цифровой образовательной среды, обеспечивающей формирование ценности к саморазвитию и самообразованию у обучающихся всех уровней.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5. Обеспечить непрерывный характер профессионально личностного развития педагогических кадров путем внедрения национальной системы профессионального роста педагогических работников.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6. Обеспечить единство и многообразие подходов к участию общественности и социальных партнеров в осуществлении общественной экспертизы качества образовательной деятельности, реализации образовательных программ.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</w:p>
        </w:tc>
      </w:tr>
      <w:tr w:rsidR="00AF4493" w:rsidRPr="00AF4493" w:rsidTr="00AA332A">
        <w:tc>
          <w:tcPr>
            <w:tcW w:w="436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>Планируемые результаты реализации Программы развития</w:t>
            </w:r>
          </w:p>
        </w:tc>
        <w:tc>
          <w:tcPr>
            <w:tcW w:w="1042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1. Создание информационно-образовательного пространства, позволяющего удовлетворить интересы и потребности всех участников образовательного процесса (в том числе с ОВЗ) за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счѐт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реализации принципов доступности и качества образования.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2. Создание безопасной цифровой образовательной среды, которая позволит создать профили «цифровых компетенций» для учеников и педагогов.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3. Развитие детской одаренности, метапредметных, исследовательских и коммуникативных компетентностей обучающихся, включая развитие навыков XXI века и новой грамотности.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4. Обеспечение доступа к современным и вариативным дополнительным общеобразовательным программам для детей в задачах, релевантных технологиям цифровой экономики.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5. Внедрение в образовательный процесс различных моделей обучения на основе индивидуальных </w:t>
            </w: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lastRenderedPageBreak/>
              <w:t>учебных планов и дистанционных образовательных технологий.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6. Повышение профессиональной компетентности педагогов, в том числе в области овладения инновационными образовательными, метапредметными технологиями.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7. Увеличение численности учащихся, обучающихся в системе внутришкольного и внешкольного дополнительного образования; рост количества детей, имеющих достижения в олимпиадах, фестивалях, конкурсах, проектах различного уровня как показатель социальной компетентности учащихся.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8. Расширение перечня образовательных возможностей, социально-образовательных партнерств.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9. Развитие проектной деятельности обучающихся.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</w:p>
        </w:tc>
      </w:tr>
      <w:tr w:rsidR="00AF4493" w:rsidRPr="006350D1" w:rsidTr="00AA332A">
        <w:tc>
          <w:tcPr>
            <w:tcW w:w="436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lastRenderedPageBreak/>
              <w:t>Сведения о разработчиках</w:t>
            </w:r>
          </w:p>
        </w:tc>
        <w:tc>
          <w:tcPr>
            <w:tcW w:w="10425" w:type="dxa"/>
          </w:tcPr>
          <w:p w:rsidR="00AF4493" w:rsidRPr="00AF4493" w:rsidRDefault="006350D1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Кобрина С.Е. -</w:t>
            </w:r>
            <w:r w:rsidR="00AF4493"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директор </w:t>
            </w:r>
          </w:p>
          <w:p w:rsidR="00AF4493" w:rsidRPr="00AF4493" w:rsidRDefault="006350D1" w:rsidP="0008582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Морозова Т.Н.,</w:t>
            </w:r>
            <w:r w:rsidR="00AF4493"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заместитель директора по УВР </w:t>
            </w:r>
          </w:p>
        </w:tc>
      </w:tr>
      <w:tr w:rsidR="00AF4493" w:rsidRPr="00AF4493" w:rsidTr="00AA332A">
        <w:tc>
          <w:tcPr>
            <w:tcW w:w="436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>Период реализации</w:t>
            </w:r>
          </w:p>
        </w:tc>
        <w:tc>
          <w:tcPr>
            <w:tcW w:w="1042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2025 - 2030 годы </w:t>
            </w:r>
          </w:p>
        </w:tc>
      </w:tr>
      <w:tr w:rsidR="00AF4493" w:rsidRPr="00AF4493" w:rsidTr="00AA332A">
        <w:tc>
          <w:tcPr>
            <w:tcW w:w="436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>Этапы реализации Программы развития</w:t>
            </w:r>
          </w:p>
        </w:tc>
        <w:tc>
          <w:tcPr>
            <w:tcW w:w="1042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Подготовительный, реализации, обобщающий</w:t>
            </w:r>
          </w:p>
        </w:tc>
      </w:tr>
      <w:tr w:rsidR="00AF4493" w:rsidRPr="006350D1" w:rsidTr="00AA332A">
        <w:tc>
          <w:tcPr>
            <w:tcW w:w="436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>I этап – подготовительный (сентябрь 2025г. – декабрь.2025г.)</w:t>
            </w:r>
          </w:p>
        </w:tc>
        <w:tc>
          <w:tcPr>
            <w:tcW w:w="1042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сентябрь 2025г. - декабрь 2025г.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Выявление перспективных направлений развития МКОУ </w:t>
            </w:r>
            <w:proofErr w:type="spellStart"/>
            <w:r w:rsidR="006350D1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Гришинская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 ООШ и моделирование его нового качественного состояния, создание условий для реализации программы: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 прохождение самодиагностики по 8 направлениям Школы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Минпросвещения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 России;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 постановка цели и задач программы развития МКОУ </w:t>
            </w:r>
            <w:proofErr w:type="spellStart"/>
            <w:r w:rsidR="006350D1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Гришинская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 ООШ решение проблем материально-технического и нормативно-методического обеспечения;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 апробация инновационных процессов в области образования и воспитания;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 внедрение целевых проектов.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 Внесение необходимых изменений в локальные акты.</w:t>
            </w:r>
          </w:p>
        </w:tc>
      </w:tr>
      <w:tr w:rsidR="00AF4493" w:rsidRPr="006350D1" w:rsidTr="00AA332A">
        <w:tc>
          <w:tcPr>
            <w:tcW w:w="436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>II этап – реализация (январь 2025г. - март 2030г.)</w:t>
            </w:r>
          </w:p>
        </w:tc>
        <w:tc>
          <w:tcPr>
            <w:tcW w:w="1042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i/>
                <w:iCs/>
                <w:sz w:val="23"/>
                <w:szCs w:val="23"/>
                <w:lang w:val="ru-RU"/>
              </w:rPr>
              <w:t xml:space="preserve">январь 2026 – март 2030 гг.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Реализация целевых проектов, направленных на развитие образовательной организации, которая станет центром образования, воспитания и творчества, всестороннего развития личности ребенка. </w:t>
            </w:r>
          </w:p>
        </w:tc>
      </w:tr>
      <w:tr w:rsidR="00AF4493" w:rsidRPr="006350D1" w:rsidTr="00AA332A">
        <w:tc>
          <w:tcPr>
            <w:tcW w:w="436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>III этап – обобщающий (апрель 2028г. - август 2028г.)</w:t>
            </w:r>
          </w:p>
        </w:tc>
        <w:tc>
          <w:tcPr>
            <w:tcW w:w="1042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апрель 2029г. - август 2030г.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Рефлексивный анализ и принятие управленческих решений по перспективе развития организации.</w:t>
            </w:r>
          </w:p>
        </w:tc>
      </w:tr>
      <w:tr w:rsidR="00AF4493" w:rsidRPr="006350D1" w:rsidTr="00AA332A">
        <w:tc>
          <w:tcPr>
            <w:tcW w:w="436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>Порядок финансирования Программы развития</w:t>
            </w:r>
          </w:p>
        </w:tc>
        <w:tc>
          <w:tcPr>
            <w:tcW w:w="1042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Финансирование в рамках бюджетной сметы</w:t>
            </w:r>
          </w:p>
        </w:tc>
      </w:tr>
      <w:tr w:rsidR="00AF4493" w:rsidRPr="00AF4493" w:rsidTr="00AA332A">
        <w:tc>
          <w:tcPr>
            <w:tcW w:w="436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>Контроль реализации</w:t>
            </w:r>
          </w:p>
        </w:tc>
        <w:tc>
          <w:tcPr>
            <w:tcW w:w="1042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Организация осуществляет мониторинг эффективности реализации программы развития. По итогам ежегодного мониторинга ответственный работник составляет аналитический отчет о результатах реализации программы развития. Корректировку программы развития осуществляет </w:t>
            </w: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lastRenderedPageBreak/>
              <w:t xml:space="preserve">директор. </w:t>
            </w:r>
          </w:p>
        </w:tc>
      </w:tr>
      <w:tr w:rsidR="00AF4493" w:rsidRPr="00AF4493" w:rsidTr="00AA332A">
        <w:tc>
          <w:tcPr>
            <w:tcW w:w="436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</w:pPr>
          </w:p>
        </w:tc>
        <w:tc>
          <w:tcPr>
            <w:tcW w:w="1042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14786" w:type="dxa"/>
            <w:gridSpan w:val="2"/>
          </w:tcPr>
          <w:p w:rsidR="00AF4493" w:rsidRPr="00AF4493" w:rsidRDefault="00AF4493" w:rsidP="00AF44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</w:pPr>
            <w:r w:rsidRPr="009436D7">
              <w:rPr>
                <w:rFonts w:ascii="Times New Roman" w:eastAsiaTheme="minorHAnsi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  <w:t>2. Информационная справка об ОО</w:t>
            </w:r>
          </w:p>
        </w:tc>
      </w:tr>
      <w:tr w:rsidR="00AF4493" w:rsidRPr="00AF4493" w:rsidTr="00AA332A">
        <w:tc>
          <w:tcPr>
            <w:tcW w:w="436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 xml:space="preserve">Наименование </w:t>
            </w:r>
          </w:p>
        </w:tc>
        <w:tc>
          <w:tcPr>
            <w:tcW w:w="1042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 xml:space="preserve">Содержание </w:t>
            </w:r>
          </w:p>
        </w:tc>
      </w:tr>
      <w:tr w:rsidR="00AF4493" w:rsidRPr="00145B90" w:rsidTr="00AA332A">
        <w:tc>
          <w:tcPr>
            <w:tcW w:w="436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>Основные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>сведения об ОО</w:t>
            </w:r>
          </w:p>
        </w:tc>
        <w:tc>
          <w:tcPr>
            <w:tcW w:w="1042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1. Муниципальное казенное общеобразовательное учреждение </w:t>
            </w:r>
            <w:proofErr w:type="spellStart"/>
            <w:r w:rsidR="006350D1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Гришинская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основная общеобразовательная школа. </w:t>
            </w:r>
          </w:p>
          <w:p w:rsidR="00AF4493" w:rsidRPr="00AF4493" w:rsidRDefault="0008582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2. Дата основания. 1</w:t>
            </w:r>
            <w:r w:rsidR="006350D1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991</w:t>
            </w:r>
            <w:r w:rsidR="00AF4493"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год. </w:t>
            </w:r>
          </w:p>
          <w:p w:rsidR="00AF4493" w:rsidRPr="00AF4493" w:rsidRDefault="0008582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3. ИНН: </w:t>
            </w:r>
            <w:r w:rsidR="006350D1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6934003701</w:t>
            </w:r>
            <w:r w:rsidR="00AF4493"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4. Учредител</w:t>
            </w:r>
            <w:r w:rsidR="006350D1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ь</w:t>
            </w: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: Муниципальное образование «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Оленинский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</w:t>
            </w:r>
            <w:r w:rsidR="006350D1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муниципальный округ Тверской области</w:t>
            </w: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». Функции и полномочия Учредителя </w:t>
            </w:r>
            <w:r w:rsidR="006350D1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казённого учреждения </w:t>
            </w: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осуществляет администрация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Оленинского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</w:t>
            </w:r>
            <w:r w:rsidR="006350D1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муниципального округа Тверской </w:t>
            </w:r>
            <w:proofErr w:type="gramStart"/>
            <w:r w:rsidR="006350D1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области </w:t>
            </w: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в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лице Главы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Оленинского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</w:t>
            </w:r>
            <w:r w:rsidR="006350D1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муниципального округа Тверской области</w:t>
            </w: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5. Лицензия на право ведения образовательной деятельности действует, </w:t>
            </w:r>
            <w:r w:rsidR="00055729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серия 69Л01</w:t>
            </w: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</w:t>
            </w:r>
            <w:r w:rsidR="00055729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№ 000</w:t>
            </w:r>
            <w:r w:rsidR="006350D1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2320</w:t>
            </w:r>
            <w:r w:rsidR="00055729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от 0</w:t>
            </w:r>
            <w:r w:rsidR="006350D1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3</w:t>
            </w:r>
            <w:r w:rsidR="00055729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.</w:t>
            </w:r>
            <w:r w:rsidR="006350D1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06</w:t>
            </w:r>
            <w:r w:rsidR="00055729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.201</w:t>
            </w:r>
            <w:r w:rsidR="006350D1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9</w:t>
            </w:r>
            <w:r w:rsidR="00145B90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г., выданная Министерством образования Тверской области на осуществление образовательной деятельности по образовательным программам начального общего</w:t>
            </w:r>
            <w:r w:rsidR="00145B90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, </w:t>
            </w: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основного общего</w:t>
            </w:r>
            <w:r w:rsidR="00145B90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и дошкольного</w:t>
            </w: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образования, дополнительного образования детей и взрослых. </w:t>
            </w:r>
          </w:p>
          <w:p w:rsidR="00AF4493" w:rsidRPr="00AF4493" w:rsidRDefault="0008582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6. Юридический адрес: 1724</w:t>
            </w:r>
            <w:r w:rsidR="00145B90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06</w:t>
            </w:r>
            <w:r w:rsidR="00AF4493"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Тверская область, </w:t>
            </w:r>
            <w:proofErr w:type="spellStart"/>
            <w:r w:rsidR="00AF4493"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Оленинский</w:t>
            </w:r>
            <w:proofErr w:type="spellEnd"/>
            <w:r w:rsidR="00AF4493"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муниципальный округ, </w:t>
            </w:r>
            <w:r w:rsidR="00145B90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д. Гришино, д. 3</w:t>
            </w:r>
          </w:p>
          <w:p w:rsidR="00055729" w:rsidRPr="00AF4493" w:rsidRDefault="00145B90" w:rsidP="00055729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7. </w:t>
            </w:r>
            <w:r w:rsidR="00055729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Фактический адрес: 172423</w:t>
            </w:r>
            <w:r w:rsidR="00055729"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Тверская область, </w:t>
            </w:r>
            <w:proofErr w:type="spellStart"/>
            <w:r w:rsidR="00055729"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Оленинский</w:t>
            </w:r>
            <w:proofErr w:type="spellEnd"/>
            <w:r w:rsidR="00055729"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муниципальный округ, </w:t>
            </w:r>
            <w:r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д. Гришино, д. 3</w:t>
            </w:r>
            <w:r w:rsidR="00055729"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</w:t>
            </w:r>
          </w:p>
          <w:p w:rsidR="00145B90" w:rsidRDefault="00145B90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8.</w:t>
            </w:r>
            <w:r w:rsidR="00AF4493"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Телефон: 8(48258) </w:t>
            </w:r>
            <w:r w:rsidR="00055729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3-</w:t>
            </w:r>
            <w:r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31-33</w:t>
            </w:r>
          </w:p>
          <w:p w:rsidR="00AF4493" w:rsidRPr="00145B90" w:rsidRDefault="00145B90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</w:rPr>
            </w:pPr>
            <w:r w:rsidRPr="00145B90">
              <w:rPr>
                <w:rFonts w:ascii="Times New Roman" w:eastAsiaTheme="minorHAnsi" w:hAnsi="Times New Roman" w:cs="Times New Roman"/>
                <w:sz w:val="23"/>
                <w:szCs w:val="23"/>
              </w:rPr>
              <w:t xml:space="preserve">9. </w:t>
            </w:r>
            <w:r w:rsidR="00AF4493" w:rsidRPr="00145B90">
              <w:rPr>
                <w:rFonts w:ascii="Times New Roman" w:eastAsiaTheme="minorHAnsi" w:hAnsi="Times New Roman" w:cs="Times New Roman"/>
                <w:sz w:val="23"/>
                <w:szCs w:val="23"/>
              </w:rPr>
              <w:t xml:space="preserve"> e-mail: </w:t>
            </w:r>
            <w:r>
              <w:rPr>
                <w:rFonts w:ascii="Times New Roman" w:eastAsiaTheme="minorHAnsi" w:hAnsi="Times New Roman" w:cs="Times New Roman"/>
                <w:sz w:val="23"/>
                <w:szCs w:val="23"/>
              </w:rPr>
              <w:t>grishino2010@yandex.ru</w:t>
            </w:r>
            <w:r w:rsidR="00055729" w:rsidRPr="00145B90">
              <w:rPr>
                <w:rFonts w:ascii="Times New Roman" w:eastAsiaTheme="minorHAnsi" w:hAnsi="Times New Roman" w:cs="Times New Roman"/>
                <w:sz w:val="23"/>
                <w:szCs w:val="23"/>
              </w:rPr>
              <w:t xml:space="preserve"> </w:t>
            </w:r>
            <w:r w:rsidR="00AF4493" w:rsidRPr="00145B90">
              <w:rPr>
                <w:rFonts w:ascii="Times New Roman" w:eastAsiaTheme="minorHAnsi" w:hAnsi="Times New Roman" w:cs="Times New Roman"/>
                <w:sz w:val="23"/>
                <w:szCs w:val="23"/>
              </w:rPr>
              <w:t xml:space="preserve"> </w:t>
            </w:r>
          </w:p>
          <w:p w:rsidR="00AF4493" w:rsidRPr="00145B90" w:rsidRDefault="00145B90" w:rsidP="00055729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145B90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10.</w:t>
            </w:r>
            <w:r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Сайт: </w:t>
            </w:r>
            <w:r w:rsidRPr="00145B90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</w:t>
            </w:r>
            <w:hyperlink r:id="rId7" w:tgtFrame="_blank" w:history="1">
              <w:r w:rsidRPr="00145B90">
                <w:rPr>
                  <w:rStyle w:val="a4"/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  <w:shd w:val="clear" w:color="auto" w:fill="FFFFFF"/>
                </w:rPr>
                <w:t>http</w:t>
              </w:r>
              <w:r w:rsidRPr="00145B90">
                <w:rPr>
                  <w:rStyle w:val="a4"/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Pr="00145B90">
                <w:rPr>
                  <w:rStyle w:val="a4"/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  <w:shd w:val="clear" w:color="auto" w:fill="FFFFFF"/>
                </w:rPr>
                <w:t>grishino</w:t>
              </w:r>
              <w:proofErr w:type="spellEnd"/>
              <w:r w:rsidRPr="00145B90">
                <w:rPr>
                  <w:rStyle w:val="a4"/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proofErr w:type="spellStart"/>
              <w:r w:rsidRPr="00145B90">
                <w:rPr>
                  <w:rStyle w:val="a4"/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  <w:shd w:val="clear" w:color="auto" w:fill="FFFFFF"/>
                </w:rPr>
                <w:t>oo</w:t>
              </w:r>
              <w:proofErr w:type="spellEnd"/>
              <w:r w:rsidRPr="00145B90">
                <w:rPr>
                  <w:rStyle w:val="a4"/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145B90">
                <w:rPr>
                  <w:rStyle w:val="a4"/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  <w:shd w:val="clear" w:color="auto" w:fill="FFFFFF"/>
                </w:rPr>
                <w:t>ucoz</w:t>
              </w:r>
              <w:proofErr w:type="spellEnd"/>
              <w:r w:rsidRPr="00145B90">
                <w:rPr>
                  <w:rStyle w:val="a4"/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145B90">
                <w:rPr>
                  <w:rStyle w:val="a4"/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  <w:shd w:val="clear" w:color="auto" w:fill="FFFFFF"/>
                </w:rPr>
                <w:t>net</w:t>
              </w:r>
              <w:r w:rsidRPr="00145B90">
                <w:rPr>
                  <w:rStyle w:val="a4"/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</w:hyperlink>
            <w:r w:rsidRPr="00145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F4493" w:rsidRPr="00145B90" w:rsidTr="00AA332A">
        <w:tc>
          <w:tcPr>
            <w:tcW w:w="436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>Сведения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>об обучающихся</w:t>
            </w:r>
          </w:p>
        </w:tc>
        <w:tc>
          <w:tcPr>
            <w:tcW w:w="1042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Количество обучающихся:1</w:t>
            </w:r>
            <w:r w:rsidR="00145B90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2</w:t>
            </w: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</w:t>
            </w:r>
          </w:p>
          <w:p w:rsidR="00AF4493" w:rsidRPr="00AF4493" w:rsidRDefault="00055729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Начальное общее образование – </w:t>
            </w:r>
            <w:r w:rsidR="00145B90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6</w:t>
            </w:r>
            <w:r w:rsidR="00AF4493"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</w:t>
            </w:r>
          </w:p>
          <w:p w:rsidR="00145B90" w:rsidRDefault="00055729" w:rsidP="00055729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Основное общее образование – </w:t>
            </w:r>
            <w:r w:rsidR="00145B90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3</w:t>
            </w:r>
          </w:p>
          <w:p w:rsidR="00AF4493" w:rsidRPr="00AF4493" w:rsidRDefault="00145B90" w:rsidP="00055729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Дошкольное общее образование - 3</w:t>
            </w:r>
            <w:r w:rsidR="00AF4493"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</w:t>
            </w:r>
          </w:p>
        </w:tc>
      </w:tr>
      <w:tr w:rsidR="00AF4493" w:rsidRPr="006350D1" w:rsidTr="00AA332A">
        <w:tc>
          <w:tcPr>
            <w:tcW w:w="436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>Краткая характеристика организационно- педагогических условий</w:t>
            </w:r>
          </w:p>
        </w:tc>
        <w:tc>
          <w:tcPr>
            <w:tcW w:w="1042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Управление образовательной организацией осуществляется на основе сочетания принципов единоначалия и коллегиальности.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Коллегиальные органы управления: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- Совет школы;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- педагогический совет;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- методический совет;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lastRenderedPageBreak/>
              <w:t xml:space="preserve">Административным аппаратом школы в течение учебного года успешно решались следующие управленческие задачи: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- создание условий для обеспечения образовательных прав личности ученика на основе развития демократической правовой культуры образовательного учреждения;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- задача использования потенциала образовательной системы для становления гражданского общества за счет развития механизмов общественно-государственного управления и взаимодействия в системе образования;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- задача развития инновационного потенциала образовательного учреждения за счет качественного обновления системы управления развитием;</w:t>
            </w:r>
          </w:p>
          <w:p w:rsidR="00055729" w:rsidRPr="00FC4A9C" w:rsidRDefault="00055729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055729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-</w:t>
            </w:r>
            <w:r w:rsidR="00AF4493"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задача формирования в школе новой образовательной культуры, основанной на принципах компетентностного подхода, обучения через активную самостоятельную деятельность и созидание;</w:t>
            </w:r>
          </w:p>
          <w:p w:rsidR="00AF4493" w:rsidRPr="00AF4493" w:rsidRDefault="00055729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055729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-</w:t>
            </w:r>
            <w:r w:rsidR="00AF4493"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развитие новых управленческих технологий, обеспечивающих реализацию задач модернизации российского образования;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- построение собственной системы управления качеством образования;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- обеспечение вхождения образовательной региональную систему мониторинга качества образования;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- построение финансовой политики с учетом новых экономических моделей, в частности, на основе принципов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подушевого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финансирования;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- освоение эффективных моделей принятия управленческих решений на основе владения современными технологиями менеджмента.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- Административный аппарат школы видит первостепенной задачей менеджмента - создание организационной культуры, творческого инновационного климата, стимулирующих работников на нововведения. Управление образовательной организацией в условиях рынка, рыночной экономики означает:</w:t>
            </w:r>
          </w:p>
          <w:p w:rsidR="00AF4493" w:rsidRPr="00AF4493" w:rsidRDefault="00055729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055729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-</w:t>
            </w:r>
            <w:r w:rsidR="00AF4493"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ориентацию на спрос и потребности рынка, на запросы конкретных потребителей (обучающихся, родителей) и организацию образовательного процесса таким образом, чтобы он обеспечивал образование, которое пользуется спросом и может гарантировать статус общеобразовательной организации; постоянное стремление к повышению эффективности образовательной деятельности, к получению оптимальных результатов; относительную хозяйственную самостоятельность;</w:t>
            </w:r>
          </w:p>
          <w:p w:rsidR="00AF4493" w:rsidRPr="00AF4493" w:rsidRDefault="00055729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055729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-</w:t>
            </w:r>
            <w:r w:rsidR="00AF4493"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постоянную корректировку целей и программ в зависимости от достигнутых промежуточных и итоговых результатов; выявление конечного результата деятельности учреждения; необходимость использования современной информационной базы с компьютерной техникой.</w:t>
            </w:r>
          </w:p>
          <w:p w:rsidR="00055729" w:rsidRPr="00FC4A9C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Образовательное учреждение в соответствии с Уставом осуществляет следующие основные виды </w:t>
            </w: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lastRenderedPageBreak/>
              <w:t xml:space="preserve">деятельности: </w:t>
            </w:r>
          </w:p>
          <w:p w:rsidR="00055729" w:rsidRPr="00FC4A9C" w:rsidRDefault="00055729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055729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-</w:t>
            </w:r>
            <w:r w:rsidR="00AF4493"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реализация образовательных программ начального и основного общего образования; </w:t>
            </w:r>
          </w:p>
          <w:p w:rsidR="00AF4493" w:rsidRPr="00AF4493" w:rsidRDefault="00055729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055729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-</w:t>
            </w:r>
            <w:r w:rsidR="00AF4493"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реализация дополнительных общеразвивающих программ спортивно – оздоровительной, духовно – нравственной, социальной, </w:t>
            </w:r>
            <w:proofErr w:type="spellStart"/>
            <w:r w:rsidR="00AF4493"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общеинтеллектуальной</w:t>
            </w:r>
            <w:proofErr w:type="spellEnd"/>
            <w:r w:rsidR="00AF4493"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и общекультурной направленностей, предусмотренных федеральными государственными образовательными стандартами; предоставление психолого - педагогической, медицинской и социальной помощи; организация труда, отдыха и оздоровления обучающихся в каникулярное время (организация работы лагеря с дневным пребыванием детей, работы лагеря труда и отдыха.</w:t>
            </w:r>
          </w:p>
          <w:p w:rsidR="00AF4493" w:rsidRPr="00AF4493" w:rsidRDefault="00AF4493" w:rsidP="00055729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В целях обеспечения реализации образовательных программ в соответствии с ФГОС в МКОУ </w:t>
            </w:r>
            <w:r w:rsidR="00055729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Знамен</w:t>
            </w: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ская ООШ создана соответствующая образовательная и социальная среда, оснащен образовательный процесс. Спортивный зал, оснащенные игровым, спортивным оборудованием и инвентарем позволяют проводить учебные занятия и мероприятия различного уровня. Оснащенность техникой позволяет свободно разместить объединения обучающихся, стимулировать и формировать интересы с учетом их потребностей и способностей.</w:t>
            </w:r>
          </w:p>
        </w:tc>
      </w:tr>
      <w:tr w:rsidR="00AF4493" w:rsidRPr="00E264D5" w:rsidTr="00AA332A">
        <w:tc>
          <w:tcPr>
            <w:tcW w:w="436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</w:pPr>
          </w:p>
        </w:tc>
        <w:tc>
          <w:tcPr>
            <w:tcW w:w="1042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В ОО созданы условия для проведения тестирования в онлайн режиме: скорость интернет-соединения не менее 1 Гбит (все компьютеры с установленным интернет-браузером). Системные требования: операционная система семейств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Windows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(7/10),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-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Web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-интерфейс поддерживает работу со следующими браузерами: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MozillaFirefox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, http://www.mozilla.org/ru/firefox/new/, Яндекс браузер https://browser.yandex.ru/».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Все используемые средства обучения и воспитания, используемые преподавателем, обеспечивают реализацию принципа наглядности и содействуют повышению эффективности учебного процесса, дают обучающимся материал в форме наблюдений и впечатлений для осуществления учебного познания и мыслительной деятельности на всех этапах обучения. Использование в учебном процессе учебных и методических материалов, как в традиционном, так и в электронном виде, учебно-программного обеспечения и электронных образовательных ресурсов способствует формированию у обучающихся мотивации к обучению.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Компьютерная техника сопровождает учебную, внеурочную деятельность, дополнительное образование такими способами как: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- подготовка печатных раздаточных материалов к урокам;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- мультимедийное сопровождение учебного материала;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- интерактивное и дистанционное обучение;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- контроль уровня знаний с использованием тестовых заданий;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- использование на уроках интернет-ресурсов;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- участие обучающихся в Интернет - конкурсах, олимпиадах и т. п.</w:t>
            </w:r>
          </w:p>
          <w:p w:rsidR="00AF4493" w:rsidRPr="00AF4493" w:rsidRDefault="00055729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Доля преподавателей школы, </w:t>
            </w:r>
            <w:r w:rsidR="00AF4493"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владеющих и применяющих компьютерную технику </w:t>
            </w:r>
            <w:proofErr w:type="gramStart"/>
            <w:r w:rsidR="00AF4493"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в учебном </w:t>
            </w:r>
            <w:r w:rsidR="00AF4493"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lastRenderedPageBreak/>
              <w:t>процессе</w:t>
            </w:r>
            <w:proofErr w:type="gramEnd"/>
            <w:r w:rsidR="00AF4493"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составляет 100%. Все школьные компьютеры имеют доступ в сеть Интернет. На сегодняшний день созданная материально – техническая база позволяет изменить подходы к преподаванию учебных предметов, повысить качество образования и мотивацию к учебе у обучающихся.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Проектная мощность школы - </w:t>
            </w:r>
            <w:r w:rsidR="00E264D5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40</w:t>
            </w: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человек.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Материально-техническая </w:t>
            </w:r>
            <w:r w:rsidR="00E264D5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база </w:t>
            </w: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школы постепенно оснащается в соответствии с требованиями времени, последних достижений науки и техники. В школе имеется: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- </w:t>
            </w:r>
            <w:r w:rsidR="00E264D5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6</w:t>
            </w: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учебных кабинетов,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В школе имеется доступ в сеть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Интернет .</w:t>
            </w:r>
            <w:proofErr w:type="gramEnd"/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На сайте представлена вся необходимая информация о деятельности МКОУ </w:t>
            </w:r>
            <w:proofErr w:type="spellStart"/>
            <w:r w:rsidR="00E264D5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Гришинская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ООШ .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Информация сайта постоянно обновляется.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</w:p>
        </w:tc>
      </w:tr>
      <w:tr w:rsidR="00AF4493" w:rsidRPr="00AF4493" w:rsidTr="00AA332A">
        <w:tc>
          <w:tcPr>
            <w:tcW w:w="436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lastRenderedPageBreak/>
              <w:t>Сведения о режиме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1042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Учебные занятия проводятся в одну смену. Школа работает в режиме пятидневной рабочей недели. Уроки </w:t>
            </w:r>
            <w:r w:rsidR="00055729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для 1-9 классов начинаются с 9.0</w:t>
            </w: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0. </w:t>
            </w:r>
          </w:p>
        </w:tc>
      </w:tr>
      <w:tr w:rsidR="00AF4493" w:rsidRPr="006350D1" w:rsidTr="00AA332A">
        <w:tc>
          <w:tcPr>
            <w:tcW w:w="436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>Сведения о работниках ОО</w:t>
            </w:r>
          </w:p>
        </w:tc>
        <w:tc>
          <w:tcPr>
            <w:tcW w:w="1042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Общее количество работников – </w:t>
            </w:r>
            <w:r w:rsidR="00E264D5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8</w:t>
            </w: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человек</w:t>
            </w:r>
            <w:r w:rsidR="00055729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, </w:t>
            </w: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педагогических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работников – </w:t>
            </w:r>
            <w:r w:rsidR="00E264D5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5</w:t>
            </w: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учителей </w:t>
            </w:r>
            <w:r w:rsidR="00E264D5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–</w:t>
            </w: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</w:t>
            </w:r>
            <w:r w:rsidR="00E264D5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4, воспитатель дошкольной группы – 1.</w:t>
            </w:r>
          </w:p>
          <w:p w:rsidR="00AF4493" w:rsidRPr="00AF4493" w:rsidRDefault="00E264D5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К</w:t>
            </w:r>
            <w:r w:rsidR="00AF4493"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оличество педагогов, имеющих ведомственные награды </w:t>
            </w:r>
            <w:r w:rsidR="00AF4493" w:rsidRPr="00AF4493">
              <w:rPr>
                <w:rFonts w:ascii="Times New Roman" w:eastAsiaTheme="minorHAnsi" w:hAnsi="Times New Roman" w:cs="Times New Roman"/>
                <w:b/>
                <w:bCs/>
                <w:sz w:val="23"/>
                <w:szCs w:val="23"/>
                <w:lang w:val="ru-RU"/>
              </w:rPr>
              <w:t xml:space="preserve">– </w:t>
            </w:r>
            <w:r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3</w:t>
            </w:r>
            <w:r w:rsidR="00AF4493"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Доля рабо</w:t>
            </w:r>
            <w:r w:rsidR="00055729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тников с высшим образованием – 8</w:t>
            </w: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0%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Доля учителей, имеющих высшую/перву</w:t>
            </w:r>
            <w:r w:rsidR="009436D7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ю квалификационную категорию </w:t>
            </w:r>
            <w:r w:rsidR="00E264D5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–</w:t>
            </w:r>
            <w:r w:rsidR="009436D7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</w:t>
            </w:r>
            <w:r w:rsidR="00E264D5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25 </w:t>
            </w: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% </w:t>
            </w:r>
          </w:p>
          <w:p w:rsidR="00AF4493" w:rsidRPr="00AF4493" w:rsidRDefault="00AF4493" w:rsidP="009436D7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Количество выпускников школы – работников школы – </w:t>
            </w:r>
            <w:r w:rsidR="00E264D5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0</w:t>
            </w: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</w:t>
            </w:r>
          </w:p>
        </w:tc>
      </w:tr>
      <w:tr w:rsidR="00AF4493" w:rsidRPr="006350D1" w:rsidTr="00AA332A">
        <w:tc>
          <w:tcPr>
            <w:tcW w:w="436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>Краткая характеристика окружающего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>социума, наличие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>социальных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>партнеров</w:t>
            </w:r>
          </w:p>
        </w:tc>
        <w:tc>
          <w:tcPr>
            <w:tcW w:w="1042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В целях осуществления социального партнерства по реализации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здоровьесберегающей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деятельности заключены договоры о взаимодействии: с медицинским учреждением ГБУЗ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Оленинская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ЦРБ (</w:t>
            </w:r>
            <w:r w:rsidR="00E264D5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ГБУЗ </w:t>
            </w:r>
            <w:proofErr w:type="spellStart"/>
            <w:r w:rsidR="00E264D5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Гришинский</w:t>
            </w:r>
            <w:proofErr w:type="spellEnd"/>
            <w:r w:rsidR="00E264D5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ФАП). </w:t>
            </w:r>
          </w:p>
        </w:tc>
      </w:tr>
      <w:tr w:rsidR="00AF4493" w:rsidRPr="006350D1" w:rsidTr="00AA332A">
        <w:tc>
          <w:tcPr>
            <w:tcW w:w="436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</w:pPr>
          </w:p>
        </w:tc>
        <w:tc>
          <w:tcPr>
            <w:tcW w:w="1042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</w:pPr>
          </w:p>
        </w:tc>
      </w:tr>
      <w:tr w:rsidR="00AF4493" w:rsidRPr="006350D1" w:rsidTr="00AA332A">
        <w:tc>
          <w:tcPr>
            <w:tcW w:w="4361" w:type="dxa"/>
          </w:tcPr>
          <w:p w:rsidR="00AF4493" w:rsidRPr="009436D7" w:rsidRDefault="00AF4493" w:rsidP="009436D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70C0"/>
                <w:sz w:val="28"/>
                <w:szCs w:val="28"/>
                <w:lang w:val="ru-RU"/>
              </w:rPr>
            </w:pPr>
            <w:r w:rsidRPr="009436D7">
              <w:rPr>
                <w:rFonts w:ascii="Times New Roman" w:eastAsiaTheme="minorHAnsi" w:hAnsi="Times New Roman" w:cs="Times New Roman"/>
                <w:b/>
                <w:color w:val="0070C0"/>
                <w:sz w:val="28"/>
                <w:szCs w:val="28"/>
                <w:lang w:val="ru-RU"/>
              </w:rPr>
              <w:t>Краткое описание</w:t>
            </w:r>
          </w:p>
          <w:p w:rsidR="00AF4493" w:rsidRPr="00AF4493" w:rsidRDefault="00AF4493" w:rsidP="009436D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9436D7">
              <w:rPr>
                <w:rFonts w:ascii="Times New Roman" w:eastAsiaTheme="minorHAnsi" w:hAnsi="Times New Roman" w:cs="Times New Roman"/>
                <w:b/>
                <w:color w:val="0070C0"/>
                <w:sz w:val="28"/>
                <w:szCs w:val="28"/>
                <w:lang w:val="ru-RU"/>
              </w:rPr>
              <w:t>достижений ОО</w:t>
            </w:r>
          </w:p>
        </w:tc>
        <w:tc>
          <w:tcPr>
            <w:tcW w:w="10425" w:type="dxa"/>
          </w:tcPr>
          <w:p w:rsidR="00AD0A68" w:rsidRDefault="00E264D5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Муниципальный этап </w:t>
            </w:r>
            <w:r w:rsidR="00AD0A68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Всероссийского заочного конкурса детского творчества «Зеркало природы» - 1 место – 1 чел.;</w:t>
            </w:r>
          </w:p>
          <w:p w:rsidR="00AD0A68" w:rsidRDefault="00AD0A68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Муниципальный конкурс детского дошкольного творчества «Краски России» - 1 и 3 место;</w:t>
            </w:r>
          </w:p>
          <w:p w:rsidR="00AD0A68" w:rsidRDefault="00AD0A68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Окружной конкурс детского рисунка «Волшебные мгновения моего </w:t>
            </w:r>
            <w:proofErr w:type="gramStart"/>
            <w:r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лета</w:t>
            </w:r>
            <w:r w:rsidR="00B15D7D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»  -</w:t>
            </w:r>
            <w:proofErr w:type="gramEnd"/>
            <w:r w:rsidR="00B15D7D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приняли участие 4 чел, 3 место – 1 чел</w:t>
            </w:r>
          </w:p>
          <w:p w:rsidR="00AD0A68" w:rsidRDefault="00AD0A68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Окружной конкурс детского рисунка «Осенний букет учителю» - участие – 4 чел.;</w:t>
            </w:r>
          </w:p>
          <w:p w:rsidR="00AD0A68" w:rsidRDefault="00AD0A68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Окружной конкурс декоративно-прикладного творчества «Новогоднее волшебство» - участие – 3 чел., 3 место 1 чел.;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lastRenderedPageBreak/>
              <w:t>Окружной конкурс декоративно-прикладного творчества «</w:t>
            </w:r>
            <w:r w:rsidR="00E264D5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Я подарю </w:t>
            </w:r>
            <w:proofErr w:type="gramStart"/>
            <w:r w:rsidR="00E264D5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тебе..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» - участие </w:t>
            </w:r>
          </w:p>
          <w:p w:rsid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2 чел.</w:t>
            </w:r>
            <w:r w:rsidR="00AD0A68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, 2 место – 1 чел.</w:t>
            </w:r>
            <w:r w:rsidR="00B15D7D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;</w:t>
            </w:r>
          </w:p>
          <w:p w:rsidR="00B15D7D" w:rsidRDefault="00B15D7D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Окружной конкурс, посвященный Дню защитника Отечества «Открытка защитнику Отечества» – участие 3 чел.;</w:t>
            </w:r>
          </w:p>
          <w:p w:rsidR="00B15D7D" w:rsidRDefault="00B15D7D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Окружной конкурс, посвященный Дню защитника Отечества</w:t>
            </w:r>
            <w:r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«На страже родины моей» - участие 3 чел.;</w:t>
            </w:r>
          </w:p>
          <w:p w:rsidR="00D4614A" w:rsidRDefault="00D4614A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Окружной конкурс, посвящённый «Международному женскому дню 8 Марта» - участие 5 чел.;</w:t>
            </w:r>
          </w:p>
          <w:p w:rsidR="00D4614A" w:rsidRDefault="00D4614A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Муниципальный этап Всероссийского заочного конкурса детского творчества в номинации «Прикладное искусство» - участие – 2 чел.;</w:t>
            </w:r>
          </w:p>
          <w:p w:rsidR="00D4614A" w:rsidRDefault="00D4614A" w:rsidP="00D4614A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Окружной конкурс </w:t>
            </w:r>
            <w:r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детского рисунка «Человек и космос» - участие – 3 чел.;</w:t>
            </w:r>
          </w:p>
          <w:p w:rsidR="00D4614A" w:rsidRPr="00AF4493" w:rsidRDefault="00D4614A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Муниципальный конкурс декоративно-прикладного творчества, посвящённого празднику «Святая Пасха» - участие – 4 чел.; 1 </w:t>
            </w:r>
            <w:r w:rsidR="00F92458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место 1 чел.;</w:t>
            </w:r>
          </w:p>
          <w:p w:rsidR="00F92458" w:rsidRDefault="00F92458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Межшкольный </w:t>
            </w:r>
            <w:r w:rsidR="00AF4493"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турнир по шашкам и шахматам на базе МКОУ </w:t>
            </w:r>
            <w:proofErr w:type="spellStart"/>
            <w:r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Татевской</w:t>
            </w:r>
            <w:proofErr w:type="spellEnd"/>
            <w:r w:rsidR="009436D7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СОШ</w:t>
            </w:r>
            <w:r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-</w:t>
            </w:r>
            <w:r w:rsidR="009436D7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</w:t>
            </w:r>
            <w:r w:rsidR="00AF4493"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I место</w:t>
            </w:r>
            <w:r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– 2 чел (в возрастной </w:t>
            </w:r>
            <w:proofErr w:type="gramStart"/>
            <w:r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группе  1</w:t>
            </w:r>
            <w:proofErr w:type="gramEnd"/>
            <w:r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– 5 классы - </w:t>
            </w:r>
            <w:r w:rsidR="00AF4493"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1 чел., </w:t>
            </w:r>
            <w:r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в возрастной группе 6 – 8 классы – 1 чел.);</w:t>
            </w:r>
          </w:p>
          <w:p w:rsidR="00AF4493" w:rsidRDefault="00F92458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Муниципальный </w:t>
            </w:r>
            <w:r w:rsidR="00AF4493"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турнир</w:t>
            </w:r>
            <w:proofErr w:type="gramEnd"/>
            <w:r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по шашкам и шахматам- I место – 2 чел (в возрастной группе  1 – 5 классы -  1 чел., в возрастной группе 6 – 8 классы – 1 чел.);</w:t>
            </w:r>
          </w:p>
          <w:p w:rsidR="00D20988" w:rsidRDefault="00D20988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Участие в региональной акции «Красная гвоздика», посвященной 80-летию Победы в Великой Отечественной войне 1941 – 1945 гг. – 6 чел.;</w:t>
            </w:r>
          </w:p>
          <w:p w:rsidR="00D20988" w:rsidRDefault="00D20988" w:rsidP="00D20988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Участие в региональной акции «</w:t>
            </w:r>
            <w:r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Цветы Победы</w:t>
            </w:r>
            <w:r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», посвященной 80-летию Победы в Великой Отечественной войне 1941 – 1945 </w:t>
            </w:r>
            <w:proofErr w:type="spellStart"/>
            <w:r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гг</w:t>
            </w:r>
            <w:proofErr w:type="spellEnd"/>
            <w:r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– 8 чел.;</w:t>
            </w:r>
          </w:p>
          <w:p w:rsidR="00D20988" w:rsidRPr="0080304C" w:rsidRDefault="00201D09" w:rsidP="008030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</w:pPr>
            <w:r w:rsidRPr="00201D09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Р</w:t>
            </w:r>
            <w:r w:rsidR="00D20988" w:rsidRPr="00D20988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егиональн</w:t>
            </w:r>
            <w:r w:rsidRPr="00201D09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ый</w:t>
            </w:r>
            <w:r w:rsidR="00D20988" w:rsidRPr="00D20988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 xml:space="preserve"> этап Всероссийского конкурса</w:t>
            </w:r>
            <w:r w:rsidRPr="00201D09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 xml:space="preserve"> и</w:t>
            </w:r>
            <w:r w:rsidR="00D20988" w:rsidRPr="00D20988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грушек – кормушек «</w:t>
            </w:r>
            <w:proofErr w:type="spellStart"/>
            <w:r w:rsidR="00D20988" w:rsidRPr="00D20988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>Эколята</w:t>
            </w:r>
            <w:proofErr w:type="spellEnd"/>
            <w:r w:rsidR="00D20988" w:rsidRPr="00D20988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 xml:space="preserve"> – друзья пернатых»</w:t>
            </w: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 w:eastAsia="ru-RU"/>
              </w:rPr>
              <w:t xml:space="preserve"> - </w:t>
            </w:r>
          </w:p>
          <w:p w:rsidR="00AF4493" w:rsidRPr="0080304C" w:rsidRDefault="0080304C" w:rsidP="0080304C">
            <w:pPr>
              <w:spacing w:after="0" w:line="240" w:lineRule="auto"/>
              <w:rPr>
                <w:rFonts w:ascii="Times New Roman" w:eastAsiaTheme="minorHAnsi" w:hAnsi="Times New Roman" w:cs="Times New Roman"/>
                <w:color w:val="C0504D" w:themeColor="accent2"/>
                <w:sz w:val="23"/>
                <w:szCs w:val="23"/>
                <w:lang w:val="ru-RU"/>
              </w:rPr>
            </w:pPr>
            <w:r w:rsidRPr="0080304C">
              <w:rPr>
                <w:rFonts w:ascii="Arial" w:hAnsi="Arial" w:cs="Arial"/>
                <w:color w:val="C0504D" w:themeColor="accent2"/>
                <w:sz w:val="20"/>
                <w:szCs w:val="20"/>
                <w:shd w:val="clear" w:color="auto" w:fill="FFFFFF"/>
                <w:lang w:val="ru-RU"/>
              </w:rPr>
              <w:t xml:space="preserve">Участие в </w:t>
            </w:r>
            <w:r w:rsidRPr="0080304C">
              <w:rPr>
                <w:rFonts w:ascii="Arial" w:hAnsi="Arial" w:cs="Arial"/>
                <w:color w:val="C0504D" w:themeColor="accent2"/>
                <w:sz w:val="20"/>
                <w:szCs w:val="20"/>
                <w:shd w:val="clear" w:color="auto" w:fill="FFFFFF"/>
                <w:lang w:val="ru-RU"/>
              </w:rPr>
              <w:t>программ</w:t>
            </w:r>
            <w:r w:rsidRPr="0080304C">
              <w:rPr>
                <w:rFonts w:ascii="Arial" w:hAnsi="Arial" w:cs="Arial"/>
                <w:color w:val="C0504D" w:themeColor="accent2"/>
                <w:sz w:val="20"/>
                <w:szCs w:val="20"/>
                <w:shd w:val="clear" w:color="auto" w:fill="FFFFFF"/>
                <w:lang w:val="ru-RU"/>
              </w:rPr>
              <w:t>е</w:t>
            </w:r>
            <w:r w:rsidRPr="0080304C">
              <w:rPr>
                <w:rFonts w:ascii="Arial" w:hAnsi="Arial" w:cs="Arial"/>
                <w:color w:val="C0504D" w:themeColor="accent2"/>
                <w:sz w:val="20"/>
                <w:szCs w:val="20"/>
                <w:shd w:val="clear" w:color="auto" w:fill="FFFFFF"/>
                <w:lang w:val="ru-RU"/>
              </w:rPr>
              <w:t xml:space="preserve"> развития социальной активности обучающихся начальных классов «Орлята России»</w:t>
            </w:r>
            <w:r w:rsidRPr="0080304C">
              <w:rPr>
                <w:rFonts w:ascii="Arial" w:hAnsi="Arial" w:cs="Arial"/>
                <w:color w:val="C0504D" w:themeColor="accent2"/>
                <w:sz w:val="20"/>
                <w:szCs w:val="20"/>
                <w:lang w:val="ru-RU"/>
              </w:rPr>
              <w:br/>
            </w:r>
            <w:r w:rsidRPr="0080304C">
              <w:rPr>
                <w:rFonts w:ascii="Arial" w:hAnsi="Arial" w:cs="Arial"/>
                <w:color w:val="C0504D" w:themeColor="accent2"/>
                <w:sz w:val="20"/>
                <w:szCs w:val="20"/>
                <w:shd w:val="clear" w:color="auto" w:fill="FFFFFF"/>
                <w:lang w:val="ru-RU"/>
              </w:rPr>
              <w:t>Программа направлена на формирование социально-значимых ценностей обучающихся - Родина, Команда, Семья, Здоровье, Природа, Познание.</w:t>
            </w:r>
            <w:r w:rsidRPr="0080304C">
              <w:rPr>
                <w:rFonts w:ascii="Arial" w:hAnsi="Arial" w:cs="Arial"/>
                <w:color w:val="C0504D" w:themeColor="accent2"/>
                <w:sz w:val="20"/>
                <w:szCs w:val="20"/>
                <w:lang w:val="ru-RU"/>
              </w:rPr>
              <w:br/>
            </w:r>
            <w:r w:rsidRPr="0080304C">
              <w:rPr>
                <w:rFonts w:ascii="Arial" w:hAnsi="Arial" w:cs="Arial"/>
                <w:color w:val="C0504D" w:themeColor="accent2"/>
                <w:sz w:val="20"/>
                <w:szCs w:val="20"/>
                <w:lang w:val="ru-RU"/>
              </w:rPr>
              <w:br/>
            </w:r>
            <w:r w:rsidRPr="0080304C">
              <w:rPr>
                <w:rFonts w:ascii="Arial" w:hAnsi="Arial" w:cs="Arial"/>
                <w:color w:val="C0504D" w:themeColor="accent2"/>
                <w:sz w:val="20"/>
                <w:szCs w:val="20"/>
                <w:shd w:val="clear" w:color="auto" w:fill="FFFFFF"/>
                <w:lang w:val="ru-RU"/>
              </w:rPr>
              <w:t>Совместно с педагогами ребята будут достигать звание «Орлёнок» в 7 треках:</w:t>
            </w:r>
            <w:r w:rsidRPr="0080304C">
              <w:rPr>
                <w:rFonts w:ascii="Arial" w:hAnsi="Arial" w:cs="Arial"/>
                <w:color w:val="C0504D" w:themeColor="accent2"/>
                <w:sz w:val="20"/>
                <w:szCs w:val="20"/>
                <w:lang w:val="ru-RU"/>
              </w:rPr>
              <w:br/>
            </w:r>
            <w:r w:rsidRPr="0080304C">
              <w:rPr>
                <w:rFonts w:ascii="Arial" w:hAnsi="Arial" w:cs="Arial"/>
                <w:color w:val="C0504D" w:themeColor="accent2"/>
                <w:sz w:val="20"/>
                <w:szCs w:val="20"/>
                <w:shd w:val="clear" w:color="auto" w:fill="FFFFFF"/>
                <w:lang w:val="ru-RU"/>
              </w:rPr>
              <w:t>«Орлёнок - Лидер»;</w:t>
            </w:r>
            <w:r w:rsidRPr="0080304C">
              <w:rPr>
                <w:rFonts w:ascii="Arial" w:hAnsi="Arial" w:cs="Arial"/>
                <w:color w:val="C0504D" w:themeColor="accent2"/>
                <w:sz w:val="20"/>
                <w:szCs w:val="20"/>
                <w:lang w:val="ru-RU"/>
              </w:rPr>
              <w:br/>
            </w:r>
            <w:r w:rsidRPr="0080304C">
              <w:rPr>
                <w:rFonts w:ascii="Arial" w:hAnsi="Arial" w:cs="Arial"/>
                <w:color w:val="C0504D" w:themeColor="accent2"/>
                <w:sz w:val="20"/>
                <w:szCs w:val="20"/>
                <w:shd w:val="clear" w:color="auto" w:fill="FFFFFF"/>
                <w:lang w:val="ru-RU"/>
              </w:rPr>
              <w:t>«Орлёнок - Хранитель исторической памяти»;</w:t>
            </w:r>
            <w:r w:rsidRPr="0080304C">
              <w:rPr>
                <w:rFonts w:ascii="Arial" w:hAnsi="Arial" w:cs="Arial"/>
                <w:color w:val="C0504D" w:themeColor="accent2"/>
                <w:sz w:val="20"/>
                <w:szCs w:val="20"/>
                <w:lang w:val="ru-RU"/>
              </w:rPr>
              <w:br/>
            </w:r>
            <w:r w:rsidRPr="0080304C">
              <w:rPr>
                <w:rFonts w:ascii="Arial" w:hAnsi="Arial" w:cs="Arial"/>
                <w:color w:val="C0504D" w:themeColor="accent2"/>
                <w:sz w:val="20"/>
                <w:szCs w:val="20"/>
                <w:shd w:val="clear" w:color="auto" w:fill="FFFFFF"/>
                <w:lang w:val="ru-RU"/>
              </w:rPr>
              <w:t>«Орлёнок - Мастер»;</w:t>
            </w:r>
            <w:r w:rsidRPr="0080304C">
              <w:rPr>
                <w:rFonts w:ascii="Arial" w:hAnsi="Arial" w:cs="Arial"/>
                <w:color w:val="C0504D" w:themeColor="accent2"/>
                <w:sz w:val="20"/>
                <w:szCs w:val="20"/>
                <w:lang w:val="ru-RU"/>
              </w:rPr>
              <w:br/>
            </w:r>
            <w:r w:rsidRPr="0080304C">
              <w:rPr>
                <w:rFonts w:ascii="Arial" w:hAnsi="Arial" w:cs="Arial"/>
                <w:color w:val="C0504D" w:themeColor="accent2"/>
                <w:sz w:val="20"/>
                <w:szCs w:val="20"/>
                <w:shd w:val="clear" w:color="auto" w:fill="FFFFFF"/>
                <w:lang w:val="ru-RU"/>
              </w:rPr>
              <w:t>«Орлёнок - Эрудит»;</w:t>
            </w:r>
            <w:r w:rsidRPr="0080304C">
              <w:rPr>
                <w:rFonts w:ascii="Arial" w:hAnsi="Arial" w:cs="Arial"/>
                <w:color w:val="C0504D" w:themeColor="accent2"/>
                <w:sz w:val="20"/>
                <w:szCs w:val="20"/>
                <w:lang w:val="ru-RU"/>
              </w:rPr>
              <w:br/>
            </w:r>
            <w:r w:rsidRPr="0080304C">
              <w:rPr>
                <w:rFonts w:ascii="Arial" w:hAnsi="Arial" w:cs="Arial"/>
                <w:color w:val="C0504D" w:themeColor="accent2"/>
                <w:sz w:val="20"/>
                <w:szCs w:val="20"/>
                <w:shd w:val="clear" w:color="auto" w:fill="FFFFFF"/>
                <w:lang w:val="ru-RU"/>
              </w:rPr>
              <w:t>«Орлёнок - Спортсмен»;</w:t>
            </w:r>
            <w:r w:rsidRPr="0080304C">
              <w:rPr>
                <w:rFonts w:ascii="Arial" w:hAnsi="Arial" w:cs="Arial"/>
                <w:color w:val="C0504D" w:themeColor="accent2"/>
                <w:sz w:val="20"/>
                <w:szCs w:val="20"/>
                <w:lang w:val="ru-RU"/>
              </w:rPr>
              <w:br/>
            </w:r>
            <w:r w:rsidRPr="0080304C">
              <w:rPr>
                <w:rFonts w:ascii="Arial" w:hAnsi="Arial" w:cs="Arial"/>
                <w:color w:val="C0504D" w:themeColor="accent2"/>
                <w:sz w:val="20"/>
                <w:szCs w:val="20"/>
                <w:shd w:val="clear" w:color="auto" w:fill="FFFFFF"/>
                <w:lang w:val="ru-RU"/>
              </w:rPr>
              <w:t>«Орлёнок - Доброволец»;</w:t>
            </w:r>
            <w:r w:rsidRPr="0080304C">
              <w:rPr>
                <w:rFonts w:ascii="Arial" w:hAnsi="Arial" w:cs="Arial"/>
                <w:color w:val="C0504D" w:themeColor="accent2"/>
                <w:sz w:val="20"/>
                <w:szCs w:val="20"/>
                <w:lang w:val="ru-RU"/>
              </w:rPr>
              <w:br/>
            </w:r>
            <w:r w:rsidRPr="0080304C">
              <w:rPr>
                <w:rFonts w:ascii="Arial" w:hAnsi="Arial" w:cs="Arial"/>
                <w:color w:val="C0504D" w:themeColor="accent2"/>
                <w:sz w:val="20"/>
                <w:szCs w:val="20"/>
                <w:shd w:val="clear" w:color="auto" w:fill="FFFFFF"/>
                <w:lang w:val="ru-RU"/>
              </w:rPr>
              <w:t>«Орлёнок - Эколог»</w:t>
            </w:r>
          </w:p>
          <w:p w:rsidR="0080304C" w:rsidRPr="00AF4493" w:rsidRDefault="0080304C" w:rsidP="0080304C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</w:p>
        </w:tc>
      </w:tr>
    </w:tbl>
    <w:p w:rsidR="00AF4493" w:rsidRPr="00AF4493" w:rsidRDefault="00AF4493" w:rsidP="00AF4493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</w:pPr>
    </w:p>
    <w:p w:rsidR="00AF4493" w:rsidRPr="009436D7" w:rsidRDefault="00AF4493" w:rsidP="00AF4493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/>
        </w:rPr>
      </w:pPr>
      <w:r w:rsidRPr="009436D7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/>
        </w:rPr>
        <w:lastRenderedPageBreak/>
        <w:t>3. Проблемно-ориентированный анализ текущего состояния и результатов самодиагностики.</w:t>
      </w:r>
    </w:p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  <w:t>3.1. Результаты самодиагностики, установление уровня достижения результатов Проекта (баллы, уровень по каждому направлению и в целом).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4"/>
        <w:gridCol w:w="2623"/>
        <w:gridCol w:w="1790"/>
        <w:gridCol w:w="1424"/>
        <w:gridCol w:w="1734"/>
        <w:gridCol w:w="1786"/>
        <w:gridCol w:w="1823"/>
        <w:gridCol w:w="2435"/>
      </w:tblGrid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№ п/п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0"/>
                <w:szCs w:val="20"/>
                <w:lang w:val="ru-RU"/>
              </w:rPr>
              <w:t xml:space="preserve">Показатель оценивания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0"/>
                <w:szCs w:val="20"/>
                <w:lang w:val="ru-RU"/>
              </w:rPr>
              <w:t xml:space="preserve">Значение оценивания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0"/>
                <w:szCs w:val="20"/>
                <w:lang w:val="ru-RU"/>
              </w:rPr>
              <w:t xml:space="preserve">Балльная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0"/>
                <w:szCs w:val="20"/>
                <w:lang w:val="ru-RU"/>
              </w:rPr>
              <w:t xml:space="preserve">оценка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0"/>
                <w:szCs w:val="20"/>
                <w:lang w:val="ru-RU"/>
              </w:rPr>
              <w:t xml:space="preserve">Магистральное направление,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0"/>
                <w:szCs w:val="20"/>
                <w:lang w:val="ru-RU"/>
              </w:rPr>
              <w:t xml:space="preserve">ключевое условие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0"/>
                <w:szCs w:val="20"/>
                <w:lang w:val="ru-RU"/>
              </w:rPr>
              <w:t xml:space="preserve">Критерий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0"/>
                <w:szCs w:val="20"/>
                <w:lang w:val="ru-RU"/>
              </w:rPr>
              <w:t xml:space="preserve">Дефициты </w:t>
            </w: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0"/>
                <w:szCs w:val="20"/>
                <w:lang w:val="ru-RU"/>
              </w:rPr>
              <w:t xml:space="preserve">Управленческие действия/решения </w:t>
            </w: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Реализация учебно- исследовательской и проектной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деятельности (критический показатель)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Обучающиеся участвуют в реализации проектной и/или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исследовательской деятельности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«Знание»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Образовательный процесс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Реализация федеральных рабочих программ по учебным предметам (1‒9 классы) (критический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показатель) (с 1 сентября 2023 года)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федеральных рабочих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программ учебных предметов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«Знание»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Образовательный процесс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3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Обеспеченность учебниками и учебными пособиями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Обеспечено учебниками в полном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объеме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«Знание»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Образовательный процесс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4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Применение электронных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образовательных ресурсов (ЭОР) из федерального перечня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Предусмотрено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«Знание»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Образовательный процесс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5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Углубленное изучение отдельных предметов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Не реализуется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0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«Знание»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Образовательный процесс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6350D1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6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Реализация и соблюдение требований локального акта, регламентирующего формы,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порядок, периодичность текущего контроля успеваемости и промежуточной аттестации обучающихся (критический показатель)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100% учителей и членов управленческой команды школы соблюдают требования локального акта, регламентирующего </w:t>
            </w: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формы, порядок, периодичность текущего контроля успеваемости и промежуточной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аттестации обучающихся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«Знание»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Функционирование объективной внутренней системы оценки качества образования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6350D1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7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Реализация и соблюдение требований локального акта,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регламентирующего внутреннюю систему оценки качества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образования (критический показатель)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аттестации обучающихся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«Знание»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Функционирование объективной внутренней системы оценки качества образования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6350D1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8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Планирование оценочных процедур с учетом графиков проведения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федеральных и региональных (при наличии) оценочных процедур (сводный график оценочных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процедур размещен на официальном сайте школы)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Да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«Знание»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Функционирование объективной внутренней системы оценки качества образования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6350D1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8"/>
                <w:szCs w:val="18"/>
                <w:lang w:val="ru-RU"/>
              </w:rPr>
              <w:t xml:space="preserve">9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Образовательная организация не входит в перечень образовательных организаций с признаками необъективных результатов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8"/>
                <w:szCs w:val="18"/>
                <w:lang w:val="ru-RU"/>
              </w:rPr>
              <w:t xml:space="preserve">2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«Знание»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Функционирование объективной внутренней системы оценки качества образования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6350D1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10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год)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Отсутствие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выпускников 9 класса, не получивших аттестаты об основном общем образовании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«Знание»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Функционирование объективной внутренней системы оценки качества образования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6350D1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11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Реализация рабочих программ курсов внеурочной деятельности, в том числе курса Разговоры о важном (критический показатель)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«Знание»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Обеспечение удовлетворения образовательных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интересов и потребностей обучающихся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12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Участие обучающихся во Всероссийской олимпиаде школьников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Участие в муниципальном этапе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«Знание»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Обеспечение удовлетворения образовательных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интересов и </w:t>
            </w: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потребностей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обучающихся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6350D1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13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победителей и призеров этапов Всероссийской олимпиады школьников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победителей и (или) призеров муниципального этапа Всероссийской олимпиады школьников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«Знание»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Обеспечение удовлетворения образовательных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интересов и потребностей обучающихся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Недостаток победителей и призеров во Всероссийской олимпиаде школьников регионального и заключительного этапов. </w:t>
            </w: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Усиление работы с одаренными детьми, включающую выявление, поддержку и сопровождение, развитие интеллектуальной одаренности.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Повышение мотивации и интереса обучающихся к участию в олимпиадах.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Анализ результатов школьного этапа ВСОШ, прогнозирование результатов муниципального /регионального/ заключительного этапа. </w:t>
            </w:r>
          </w:p>
        </w:tc>
      </w:tr>
      <w:tr w:rsidR="00AF4493" w:rsidRPr="006350D1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14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Сетевая форма реализации общеобразовательных программ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(наличие договора(-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ов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) о сетевой форме реализации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общеобразовательных программ; наличие общеобразовательных программ, реализуемых в сетевой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форме)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Осуществляется сетевая форма реализации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общеобразовательных программ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«Знание»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Обеспечение удовлетворения образовательных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интересов и потребностей обучающихся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6350D1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15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Реализация программы (плана) мероприятий по обеспечению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доступности и качества образования обучающихся с ОВЗ, с инвалидностью (или развития инклюзивного образования и т. п.)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Разработана, готовы приступить к реализации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«Знание»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Обеспечение условий для организации образования обучающихся с ограниченными возможностями здоровья (ОВЗ), с инвалидностью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В школе есть 1 обучающийся с ОВЗ </w:t>
            </w: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Усиление работы с детьми с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ОВЗ ,организация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сопровождения и поддержки </w:t>
            </w:r>
          </w:p>
        </w:tc>
      </w:tr>
      <w:tr w:rsidR="00AF4493" w:rsidRPr="006350D1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16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Разработанность локальных актов (далее ‒ЛА) в части организации образования обучающихся с ОВЗ, с инвалидностью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Разработаны отдельные ЛА, или есть указание в общих ЛА на особенности организации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образования обучающихся с ОВЗ, с инвалидностью по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отдельным вопросам (не охватывает все вопросы организации образования обучающихся с ОВЗ, с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инвалидностью)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«Знание»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Обеспечение условий для организации образования обучающихся с ограниченными возможностями здоровья (ОВЗ), с инвалидностью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8"/>
                <w:szCs w:val="18"/>
                <w:lang w:val="ru-RU"/>
              </w:rPr>
              <w:t xml:space="preserve">17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8"/>
                <w:szCs w:val="18"/>
                <w:lang w:val="ru-RU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</w:t>
            </w:r>
            <w:r w:rsidRPr="00AF4493">
              <w:rPr>
                <w:rFonts w:ascii="Times New Roman" w:eastAsiaTheme="minorHAnsi" w:hAnsi="Times New Roman" w:cs="Times New Roman"/>
                <w:sz w:val="18"/>
                <w:szCs w:val="18"/>
                <w:lang w:val="ru-RU"/>
              </w:rPr>
              <w:lastRenderedPageBreak/>
              <w:t xml:space="preserve">исключением персональной информации, в том числе о состоянии здоровья обучающихся)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Информационный блок на официальном сайте общеобразовательной организации с регулярно </w:t>
            </w: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обновляемой информацией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8"/>
                <w:szCs w:val="18"/>
                <w:lang w:val="ru-RU"/>
              </w:rPr>
              <w:lastRenderedPageBreak/>
              <w:t xml:space="preserve">3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«Знание»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6350D1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18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инвалидностью (за три последних года)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100% педагогических работников прошли обучение (за три последних года)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«Знание»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Обеспечение условий для организации образования обучающихся с ограниченными возможностями здоровья (ОВЗ), с инвалидностью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19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Обеспечение бесплатным горячим питанием учащихся начальных классов (критический показатель для образовательных организаций, реализующих образовательные программы начального общего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образования)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100% обучающихся начальных классов обеспечены горячим питанием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«Здоровье»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Здоровьесберегающая среда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20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Организация просветительской деятельности, направленной на формирование здорового образа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жизни (далее ЗОЖ), профилактика табакокурения, употребления алкоголя и наркотических средств.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(критический показатель)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общешкольной программы работы по противодействию и профилактике вредных привычек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«Здоровье»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Здоровьесберегающая среда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21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Количество школьных просветительских мероприятий по ЗОЖ, по профилактике курения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табака, употребления алкоголя и наркотических средств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Более 5 мероприятий за учебный год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3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«Здоровье»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Здоровьесберегающая среда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22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Реализация программы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здоровьесбережения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общешкольной программы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здоровьесбережения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и ее полноценная реализация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«Здоровье»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Здоровьесберегающая среда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6350D1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23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сетевого взаимодействия)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Да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«Здоровье»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Создание условий для занятий физической культурой и спортом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6350D1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24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Диверсификация деятельности школьных спортивных клубов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От 1 до 4 видов спорта в ШСК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«Здоровье»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Создание условий для занятий физической культурой и спортом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Отсутствие сетевой формы реализации программы. </w:t>
            </w: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</w:t>
            </w: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школе ресурсы (профессиональные кадры, материально- техническую базу, образовательные ресурсы). </w:t>
            </w:r>
          </w:p>
        </w:tc>
      </w:tr>
      <w:tr w:rsidR="00AF4493" w:rsidRPr="006350D1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25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дополнительных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образовательных услуг в области физической культуры и спорта; доля обучающихся, постоянно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посещающих занятия </w:t>
            </w:r>
          </w:p>
        </w:tc>
        <w:tc>
          <w:tcPr>
            <w:tcW w:w="1823" w:type="dxa"/>
          </w:tcPr>
          <w:p w:rsidR="00AF4493" w:rsidRPr="00AF4493" w:rsidRDefault="006F3FC9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60 </w:t>
            </w:r>
            <w:r w:rsidR="00AF4493"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% и более обучающихся постоянно посещают занятия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3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«Здоровье»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Создание условий для занятий физической культурой и спортом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6350D1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26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Участие обучающихся в спортивных мероприятиях на муниципальном уровне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«Здоровье»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Создание условий для занятий физической культурой и спортом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6350D1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27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победителей и (или) призеров на муниципальном уровне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«Здоровье»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Создание условий для занятий физической культурой и спортом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6350D1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28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От 10 до 29% обучающихся, имеющих знак отличия ВФСК «ГТО», подтвержденный удостоверением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«Здоровье»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Создание условий для занятий физической культурой и спортом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Недостаточная работа по привлечению обучающихся к участию во Всероссийском физкультурно-спортивном комплексе «Готов к труду и обороне». </w:t>
            </w: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Проведение мониторинга участия обучающихся во Всероссийском физкультурно-спортивном комплексе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«Готов к труду и обороне».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Разработка системы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мотивирования/стимулирования обучающихся к участию во Всероссийском физкультурно-спортивном комплексе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«Готов к труду и обороне». </w:t>
            </w: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29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Доля обучающихся, охваченных дополнительным образованием в общей численности </w:t>
            </w:r>
          </w:p>
          <w:p w:rsidR="006F3FC9" w:rsidRDefault="006F3FC9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</w:t>
            </w:r>
            <w:r w:rsidR="00AF4493"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бучающихся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(критический показатель)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77% и более обучающихся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3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«Творчество»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Развитие талантов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6350D1" w:rsidTr="00AA332A">
        <w:tc>
          <w:tcPr>
            <w:tcW w:w="653" w:type="dxa"/>
            <w:vMerge w:val="restart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30 </w:t>
            </w:r>
          </w:p>
        </w:tc>
        <w:tc>
          <w:tcPr>
            <w:tcW w:w="2781" w:type="dxa"/>
            <w:vMerge w:val="restart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Реализация дополнительных общеобразовательных программ </w:t>
            </w:r>
          </w:p>
        </w:tc>
        <w:tc>
          <w:tcPr>
            <w:tcW w:w="1823" w:type="dxa"/>
            <w:vMerge w:val="restart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Программы разработаны и реализуются по 3 направленностям </w:t>
            </w:r>
          </w:p>
        </w:tc>
        <w:tc>
          <w:tcPr>
            <w:tcW w:w="1646" w:type="dxa"/>
            <w:vMerge w:val="restart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 </w:t>
            </w:r>
          </w:p>
        </w:tc>
        <w:tc>
          <w:tcPr>
            <w:tcW w:w="1804" w:type="dxa"/>
            <w:vMerge w:val="restart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«Творчество» </w:t>
            </w:r>
          </w:p>
        </w:tc>
        <w:tc>
          <w:tcPr>
            <w:tcW w:w="1821" w:type="dxa"/>
            <w:vMerge w:val="restart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Развитие талантов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Не организована сетевая форма реализации дополнительных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общеобразовательных программ. </w:t>
            </w: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Проведение мониторинга ресурсов внешней среды для реализации программ дополнительного образования.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Заключение договоров о реализации программ дополнительного образования в сетевой форме. </w:t>
            </w:r>
          </w:p>
        </w:tc>
      </w:tr>
      <w:tr w:rsidR="00AF4493" w:rsidRPr="006350D1" w:rsidTr="00AA332A">
        <w:tc>
          <w:tcPr>
            <w:tcW w:w="653" w:type="dxa"/>
            <w:vMerge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781" w:type="dxa"/>
            <w:vMerge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823" w:type="dxa"/>
            <w:vMerge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646" w:type="dxa"/>
            <w:vMerge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804" w:type="dxa"/>
            <w:vMerge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821" w:type="dxa"/>
            <w:vMerge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Отсутствие изучения образовательных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потребностей и индивидуальных возможностей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обучающихся, интересов семьи и общества. </w:t>
            </w: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Проведение мониторинга образовательных потребностей обучающихся в обучении по программам дополнительного образования, в том числе кружков, секций и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др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31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технологических кружков на базе общеобразовательной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организации и/или в рамках сетевого взаимодействия </w:t>
            </w:r>
          </w:p>
        </w:tc>
        <w:tc>
          <w:tcPr>
            <w:tcW w:w="1823" w:type="dxa"/>
          </w:tcPr>
          <w:p w:rsidR="00AF4493" w:rsidRPr="00AF4493" w:rsidRDefault="006F3FC9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отсутствует</w:t>
            </w:r>
            <w:r w:rsidR="00AF4493"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«Творчество»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Развитие талантов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32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Участие обучающихся в конкурсах, фестивалях, олимпиадах (кроме Всероссийской олимпиады школьников), конференциях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Участие обучающихся в конкурсах, фестивалях, олимпиадах,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конференциях на муниципальном уровне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3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«Творчество»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Развитие талантов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33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победителей и призеров различных олимпиад (кроме ВСОШ), смотров, конкурсов, конференций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победителей и (или) призеров конкурсов, фестивалей, олимпиад,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конференций на муниципальном уровне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«Творчество»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Развитие талантов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6350D1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34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Сетевая форма реализации дополнительных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общеобразовательных программ (организации культуры и искусств,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кванториумы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, мобильные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кванториумы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, ДНК, IT-кубы, Точки роста,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экостанции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, ведущие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предприятия региона, профессиональные образовательные организации и образовательные организации высшего образования и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др.)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Сетевая форма реализации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дополнительных общеобразовательных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программ с 1 организацией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«Творчество»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Развитие талантов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Недостаточная работа по формированию заинтересованности в сетевом взаимодействии педагогических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работников, обучающихся и их родителей (законных представителей) </w:t>
            </w: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Привлечение обучающихся к сетевой форме обучения по дополнительным общеобразовательным программам </w:t>
            </w: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35 </w:t>
            </w:r>
          </w:p>
        </w:tc>
        <w:tc>
          <w:tcPr>
            <w:tcW w:w="2781" w:type="dxa"/>
          </w:tcPr>
          <w:p w:rsidR="006F3FC9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медиацентр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(телевидение, газета, журнал) и др.)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(критический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показатель)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3‒4 объединения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«Творчество»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Школьные творческие объединения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36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Функционирование школьного театра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Функционирование школьного театра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«Творчество»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Школьные творческие объединения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37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Функционирование школьного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музея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Функционирование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школьного музея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направление «Творчество»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Школьные творческие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объединения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38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Функционирование школьного хора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Функционирование школьного хора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«Творчество»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Школьные творческие объединения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39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Функционирование школьного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медиацентра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(телевидение, газета, журнал и др.)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Функционирование школьного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медиацентра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«Творчество»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Школьные творческие объединения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40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Доля обучающихся, являющихся членами школьных творческих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объединений, от общего количества обучающихся в организации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30% и более обучающихся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3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«Творчество»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Школьные творческие объединения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41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Количество мероприятий школьных творческих объединений: концерты, спектакли, выпуски газет, журналов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и т. д. (для каждого школьного творческого объединения)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Более 2 в год (для каждого школьного творческого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объединения)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«Творчество»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Школьные творческие объединения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42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Использование государственных символов при обучении и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воспитании(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критический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показатель)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Да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3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«Воспитание»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Организация воспитательной деятельности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43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Реализация рабочей программы воспитания, в том числе для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обучающихся с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ОВЗ(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критический показатель)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Да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«Воспитание»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Организация воспитательной деятельности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44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Реализация календарного плана воспитательной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работы(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критический показатель)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Да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«Воспитание»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Организация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воспитательной деятельности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45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Функционирование Совета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родителей(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критический показатель)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Да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«Воспитание»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Организация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воспитательной деятельности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46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советника директора по воспитанию и взаимодействию с детскими общественными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объединениями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Нет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0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Магистральное направление «Воспитание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47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Взаимодействие образовательной организации и родителей в процессе реализации рабочей программы воспитания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Осуществляется с использованием регламентированных и неформальных форм взаимодействия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3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«Воспитание»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Организация воспитательной деятельности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48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школьной символики (флаг школы, гимн школы, эмблема школы, элементы школьного костюма и т. п.)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школьной символики (флаг школы, гимн школы, эмблема школы,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элементы школьного костюма и т.п.)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«Воспитание»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Организация воспитательной деятельности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49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Реализация программ краеведения и школьного туризма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Реализуется 1 программа краеведения или школьного туризма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«Воспитание»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Организация воспитательной деятельности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50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Организация летних тематических смен в школьном лагере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«Воспитание»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Организация воспитательной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деятельности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51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Функционирование Совета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обучающихся(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критический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показатель)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«Воспитание»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Ученическое самоуправление,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волонтерское движение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52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первичного отделения РДДМ Движение первых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«Воспитание»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Ученическое самоуправление,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волонтерское движение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53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центра детских инициатив, пространства ученического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самоуправления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«Воспитание»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Ученическое самоуправление,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волонтерское движение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54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Участие в реализации проекта Орлята России (при реализации начального общего образования)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«Воспитание»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Ученическое самоуправление, волонтерское движение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55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представительств детских и молодежных общественных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объединений (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Юнармия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, Большая перемена и др.)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«Воспитание»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Ученическое самоуправление, волонтерское движение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56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Участие обучающихся в волонтерском движении (при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реализации основного общего и (или) среднего общего образования)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Обучающиеся </w:t>
            </w:r>
            <w:r w:rsidR="006F3FC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не </w:t>
            </w: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участвуют в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волонтерском движении </w:t>
            </w:r>
          </w:p>
        </w:tc>
        <w:tc>
          <w:tcPr>
            <w:tcW w:w="1646" w:type="dxa"/>
          </w:tcPr>
          <w:p w:rsidR="00AF4493" w:rsidRPr="00AF4493" w:rsidRDefault="006F3FC9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0</w:t>
            </w:r>
            <w:r w:rsidR="00AF4493"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«Воспитание»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Ученическое самоуправление, волонтерское движение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57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школьных военно- патриотических клубов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5"/>
                <w:szCs w:val="15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5"/>
                <w:szCs w:val="15"/>
                <w:lang w:val="ru-RU"/>
              </w:rPr>
              <w:t xml:space="preserve">Отсутствие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0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«Воспитание»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Ученическое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самоуправление, волонтерское движение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58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РФ)(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критический показатель)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Да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«Профориентация»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Сопровождение выбора профессии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59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Определение заместителя директора, ответственного за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реализацию профориентационной </w:t>
            </w: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деятельности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Да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«Профориентация»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Сопровождение выбора профессии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60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соглашений с региональными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предприятиями/организациями, оказывающими содействие в реализации профориентационных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мероприятий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Да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«Профориентация»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Сопровождение выбора профессии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61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профильных предпрофессиональных классов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(инженерные, медицинские, космические, IT, педагогические, предпринимательские и др.)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Нет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0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«Профориентация»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Сопровождение выбора профессии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Недостаточный уровень работы с обучающимися по проведению системной подготовительной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предпрофильной и предпрофессиональной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работы в основной школе для обеспечения предварительного самоопределения обучающихся. </w:t>
            </w: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Организация мониторинга по выявлению способностей, образовательных и профессиональных потребностей обучающихся в профильном обучении.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Организация психолого-педагогического сопровождения обучающихся по определению дальнейшей образовательной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траектории. </w:t>
            </w: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62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и использование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дополнительных материалов по профориентации, в том числе мультимедийных, в учебных предметах общеобразовательного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цикла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Да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«Профориентация»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Сопровождение выбора профессии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63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Посещение обучающимися экскурсий на предприятиях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Да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«Профориентация»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Сопровождение выбора профессии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64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Участие обучающихся в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моделирующих профессиональных пробах (онлайн) и тестированиях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Да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«Профориентация»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Сопровождение выбора профессии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65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Посещение обучающимися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экскурсий в организациях СПО и ВО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Да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«Профориентация»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Сопровождение выбора профессии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66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Посещение обучающимися профессиональных проб на </w:t>
            </w: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региональных площадках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да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«Профориентация»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Сопровождение выбора профессии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67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Посещение обучающимися занятий по программам дополнительного образования, в том числе кружков, секций и др., направленных на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профориентацию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Да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«Профориентация»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Сопровождение выбора профессии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68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Прохождение обучающимися профессионального обучения по программам профессиональной подготовки по профессиям рабочих и должностям служащих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Нет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0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«Профориентация»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Сопровождение выбора профессии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Отсутствие сетевой формы реализации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образовательной программы. </w:t>
            </w: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 техническую базу, образовательные ресурсы).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В рамках реализации программы по воспитанию организация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профессионального образования. </w:t>
            </w: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69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Проведение родительских собраний на тему профессиональной ориентации, в том числе о кадровых потребностях современного рынка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труда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Да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«Профориентация»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Сопровождение выбора профессии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70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Участие обучающихся 6‒9классов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в мероприятиях проекта Билет в будущее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Да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«Профориентация»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Сопровождение выбора профессии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71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Участие обучающихся в чемпионатах по профессиональному мастерству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Нет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0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«Профориентация»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72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Использование единых подходов к штатному расписанию (количество административного персонала на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контингент, узкие специалисты)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В организации используются единые подходы к штатному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расписанию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Ключевое условие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«Учитель. Школьная команда»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Условия педагогического труда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73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Предусмотрены меры материального и нематериального стимулирования (разработан школьный локальный акт о системе материального и </w:t>
            </w: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нематериального стимулирования, соблюдаются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требования локального акта)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Предусмотрены меры материального и нематериального стимулирования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Ключевое условие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«Учитель. Школьная команда»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Условия педагогического труда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6350D1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74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Развитие системы наставничества (положение о наставничестве,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дорожная карта о его реализации, приказы) (критический показатель)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Да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Ключевое условие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«Учитель. Школьная команда»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Методическое сопровождение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педагогических кадров. Система наставничества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6350D1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75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методических объединений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/ кафедр / методических советов учителей (критический показатель)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Да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Ключевое условие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«Учитель. Школьная команда»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Методическое сопровождение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педагогических кадров. Система наставничества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6350D1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76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методических объединений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/ кафедр / методических советов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классных руководителей (критический показатель)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Да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Ключевое условие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«Учитель. Школьная команда»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Методическое сопровождение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педагогических кадров. Система наставничества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6350D1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77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Охват учителей диагностикой профессиональных компетенций (федеральной, региональной, самодиагностикой)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Не менее 80% учителей прошли диагностику профессиональных компетенций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3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Ключевое условие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«Учитель. Школьная команда»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Методическое сопровождение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педагогических кадров. Система наставничества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Планирование 100% охвата учителей диагностикой профессиональных компетенций (федеральной, региональной,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самодиагностикой). </w:t>
            </w: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Проведение разъяснительной работы с педагогическими кадрами по порядку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Минпросвещения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России от 27.08.2021 № Р-201.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Разработка системы административных мер по организации проведения диагностических процедур,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обеспечивающих выявление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профессиональных дефицитов педагогических работников и последующие действия по их ликвидации, предупреждению.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Обеспечение адресного подхода со стороны администрации, проведение мероприятий по популяризации диагностика, разъяснении ее роли в снижении уровня профессиональных дефицитов, ее влияния на дальнейшее профессиональное развитие.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Обеспечение самодиагностики профессиональных дефицитов на основании рефлексии </w:t>
            </w: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профессиональной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деятельности, на основе разработанного инструментария (анкета/чек-лист). </w:t>
            </w: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78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Доля учителей, для которых по результатам диагностики разработаны индивидуальные образовательные маршруты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От 3 % до 4 % учителей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Ключевое условие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«Учитель. Школьная команда»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Методическое сопровождение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педагогических кадров. Система наставничества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Низкая доля учителей, для которых по результатам диагностики профессиональных дефицитов разработаны ИОМ. </w:t>
            </w: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Выстраивании взаимодействия с различными структурами на региональном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и (или) федеральном уровнях, обеспечивающими персональное сопровождение педагогических работников.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Проведение анализа результатов диагностик профессиональных дефицитов педагогических работников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общеобразовательной организации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(направления диагностики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 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Разработка ИОМ непрерывного развития профессионального мастерства педагогических работников для повышения эффективности их профессиональной деятельности.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Осуществление </w:t>
            </w: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>административного контроля за организацией деятельности по выявлению дефицитов, сопровождению,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разработки и реализации ИОМ.</w:t>
            </w: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79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Доля педагогических работников, прошедших обучение по программам повышения квалификации, размещенным в Федеральном реестре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дополнительных профессиональных программ педагогического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образования (за три последних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года)(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критический показатель)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Не менее 50% педагогических работников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Ключевое условие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«Учитель. Школьная команда»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Развитие и повышение квалификации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6350D1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80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Доля педагогических работников, прошедших обучение по программам повышения квалификации по инструментам ЦОС,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размещеннымв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Федеральном реестре дополнительных профессиональных программ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педагогического образования (за три последних года)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Не менее 80% педагогических работников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3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Ключевое условие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«Учитель. Школьная команда»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Развитие и повышение квалификации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Проведение анализа имеющихся программ дополнительного профессионального образования по инструментам ЦОС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Обеспечение информирования </w:t>
            </w: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>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Организация обучения педагогических работников по программам повышения квалификации по инструментам ЦОС, размещенным в Федеральном реестре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дополнительных профессиональных программ педагогического образования.</w:t>
            </w: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81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Доля педагогических работников и управленческих кадров, прошедших обучение по программам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повышения квалификации в сфере воспитания (за три последних года)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Не менее 50% педагогических работников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Ключевое условие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«Учитель. Школьная команда»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Развитие и повышение квалификации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82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Повышение квалификации штатных педагогов-психологов по программам, размещенным в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Федеральном реестре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дополнительных профессиональных программ педагогического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образования (за три последних года)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представитель управленческой команды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Ключевое условие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«Учитель. Школьная команда»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Развитие и повышение квалификации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83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Обучение прошел 1 учитель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Ключевое условие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«Учитель. Школьная команда»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Развитие и повышение квалификации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84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Участие педагогов в конкурсном движении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Участие на муниципальном уровне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Ключевое условие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«Учитель. Школьная команда»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Развитие и повышение квалификации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Повышение мотивации педагога в необходимости участия в конкурсном </w:t>
            </w: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движении.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Разработка для педагогов календаря активностей (очные и дистанционные конкурсы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профмастерства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, олимпиады и диктанты, обучающие семинары и конференции и т.д.).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Включение в план методической работы актуальных направлений (госполитика, учет дефицитов и ресурсов ОО и т.д.).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Обеспечение адресного методического сопровождения, в т.ч. и для выявления потенциальных участников профессиональных конкурсов.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Осуществление методического сопровождения педагогов, участвующих в конкурсах профессионального мастерства. Привлечение педагогических работников к участию в мероприятиях в качестве эксперта, члена жюри, руководителя краткосрочного проекта.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Создание системы наставничества,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тьюторства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, сопровождения педагога в подготовке к профессиональному конкурсу. Обеспечение участия педагогов в публичных мероприятиях разных уровней: конференциях, круглых столах, семинарах, мастер-классах и т.д. Методическое сопровождение кандидата на победителя/призера конкурса по принципу "равный" учит "равного".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Обеспечение формирования необходимых компетенций у </w:t>
            </w: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>педагога для участия и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победы в конкурсах.</w:t>
            </w:r>
          </w:p>
        </w:tc>
      </w:tr>
      <w:tr w:rsidR="00AF4493" w:rsidRPr="006350D1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85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среди педагогов победителей и призеров конкурсов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lang w:val="ru-RU"/>
              </w:rPr>
              <w:t xml:space="preserve">Отсутствие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0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Ключевое условие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«Учитель. Школьная команда»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Развитие и повышение квалификации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Не осуществляется методическое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сопровождение педагогов, участвующих в конкурсах профессионального мастерства. 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Обеспечение методического сопровождения и подготовки педагогов к участию в конкурсах профессионального мастерства.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Методическое сопровождение кандидата на победителя/призера конкурса по принципу "равный" учит "равного".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Привлечение к подготовке педагогов, участвующих в конкурсах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профессионального мастерства,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победителей и призеров профессиональных конкурсов прошлых лет, педагогов-авторов уникальных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образовательных методик.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Привлечение педагогических работников к участию в мероприятиях в качестве эксперта, члена жюри, руководителя проекта.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Разработка для педагогов, участвующих в конкурсах профессионального мастерства, календаря активностей (очные и дистанционные конкурсы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профмастерства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, олимпиады и диктанты, обучающие семинары и конференции и т.д.).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Организация участия педагогов, участвующих в конкурсах профессионального мастерства, в публичных мероприятиях разных уровней: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конференциях, круглых столах, семинарах, мастер-классах и т.д. </w:t>
            </w: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86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в общеобразовательной организации педагога-психолога (критический показатель)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договора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Ключевое условие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«Школьный климат»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Организация психолого- педагогического сопровождения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87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Доля обучающихся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общеобразовательных организаций, принявших участие в социально- психологическом </w:t>
            </w: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тестировании на выявление рисков употребления наркотических средств и психотропных веществ, в общей численности обучающихся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общеобразовательных организаций, которые могли принять участие в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данном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тестировании(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критический показатель) </w:t>
            </w:r>
          </w:p>
        </w:tc>
        <w:tc>
          <w:tcPr>
            <w:tcW w:w="1823" w:type="dxa"/>
          </w:tcPr>
          <w:p w:rsidR="00AF4493" w:rsidRPr="00AF4493" w:rsidRDefault="006F3FC9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>10</w:t>
            </w:r>
            <w:r w:rsidR="00AF4493"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0% обучающихся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3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Ключевое условие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«Школьный климат»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Организация психолого- педагогического сопровождения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88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локальных актов по организации психолого-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педагогического сопровождения участников образовательных отношений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Ключевое условие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«Школьный климат»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Организация психолого- педагогического сопровождения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89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в штате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общеобразовательной организации социального педагога,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обеспечивающего оказание помощи целевым группам обучающихся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отсутствие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0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Ключевое условие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«Школьный климат»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Организация психолого- педагогического сопровождения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90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в штате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общеобразовательной организации учителя-логопеда, обеспечивающего оказание помощи целевым группам обучающихся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Ключевое условие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«Школьный климат»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Организация психолого-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педагогического сопровождения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91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в организации отдельного кабинета педагога-психолога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да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Ключевое условие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«Школьный климат»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Организация психолого- педагогического сопровождения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92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Оказание психолого-педагогической помощи целевым группам обучающихся (испытывающим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трудности в обучении; находящимся в трудной жизненной ситуации;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детям-сиротам и детям, оставшимся без попечения родителей; обучающимся с ОВЗ и (или) инвалидностью; одаренным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детям)(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критический показатель)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Реализуется в виде отдельных мероприятий и (или) индивидуальных консультаций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отдельных участников образовательных отношений (обучающихся,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родителей, педагогов)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Ключевое условие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«Школьный климат»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Формирование психологически благоприятного школьного климата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Несвоевременное и бессистемное оказание адресной помощи субъектам образовательной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деятельности. </w:t>
            </w: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Разработка и утверждение ЛА "Положение о порядке организации предоставления психолого-педагогической, медицинской и социальной помощи обучающимся". Обеспечение реализации требований локального акта.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Организация прохождения КПК с целью совершенствования профессиональных компетенций по данному направлению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профдеятельности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. </w:t>
            </w:r>
          </w:p>
        </w:tc>
      </w:tr>
      <w:tr w:rsidR="00AF4493" w:rsidRPr="006350D1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93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Формирование психологически благоприятного школьного пространства для обучающихся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Выделение и оснащение тематических пространств для обучающихся (зона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общения, игровая </w:t>
            </w: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зона,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зона релаксации и иное)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Ключевое условие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«Школьный климат»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Формирование психологически благоприятного школьного климата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6350D1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94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в кабинете педагога- психолога оборудованных зон (помещений) для проведения индивидуальных и групповых консультаций, психологической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разгрузки, коррекционно- развивающей работы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специальных тематических зон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Ключевое условие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«Школьный климат»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Формирование психологически благоприятного школьного климата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6350D1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95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Формирование психологически благоприятного школьного пространства для педагогов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Выделение и оснащение тематического пространства (помещения) для отдыха и эмоционального восстановления педагогов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Ключевое условие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«Школьный климат»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Формирование психологически благоприятного школьного климата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6350D1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96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Профилактика травли в образовательной среде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Ключевое условие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«Школьный климат»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Формирование психологически школьного климата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благоприятного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6350D1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97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Профилактика девиантного поведения обучающихся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Реализуется психолого- педагогическая программа и (или) комплекс мероприятий по профилактике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девиантного поведения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Ключевое условие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«Школьный климат»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Формирование психологически благоприятного школьного климата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98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локальных актов (далее ‒ ЛА) образовательной организации, регламентирующих ограничения использования мобильных телефонов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обучающимися(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критический показатель)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Да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Ключевое условие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«Образовательная среда»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ЦОС (поддержка всех активностей)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99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Подключение образовательной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организации к высокоскоростному интернету (критический показатель)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Да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Ключевое условие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«Образовательная среда»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ЦОС (поддержка всех активностей)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100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Предоставление безопасного доступа к информационно-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коммуникационной сети Интернет (критический показатель)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Да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Ключевое условие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«Образовательная </w:t>
            </w: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среда»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ЦОС (поддержка всех активностей)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  <w:vMerge w:val="restart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101 </w:t>
            </w:r>
          </w:p>
        </w:tc>
        <w:tc>
          <w:tcPr>
            <w:tcW w:w="2781" w:type="dxa"/>
            <w:vMerge w:val="restart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Использование федеральной государственной информационной системы Моя школа, в том числе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верифицированного цифрового образовательного контента, при реализации основных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общеобразовательных программ в соответствии с Методическими рекомендациями Федерального института цифровой трансформации в сфере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образования(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критический показатель) </w:t>
            </w:r>
          </w:p>
        </w:tc>
        <w:tc>
          <w:tcPr>
            <w:tcW w:w="1823" w:type="dxa"/>
            <w:vMerge w:val="restart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100% педагогических работников используют сервисы и подсистему «Библиотека ЦОК» ФГИС «Моя школа» </w:t>
            </w:r>
          </w:p>
        </w:tc>
        <w:tc>
          <w:tcPr>
            <w:tcW w:w="1646" w:type="dxa"/>
            <w:vMerge w:val="restart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3 </w:t>
            </w:r>
          </w:p>
        </w:tc>
        <w:tc>
          <w:tcPr>
            <w:tcW w:w="1804" w:type="dxa"/>
            <w:vMerge w:val="restart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Ключевое условие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«Образовательная среда» </w:t>
            </w:r>
          </w:p>
        </w:tc>
        <w:tc>
          <w:tcPr>
            <w:tcW w:w="1821" w:type="dxa"/>
            <w:vMerge w:val="restart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ЦОС (поддержка всех активностей)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Отсутствие управленческих компетенций в реализации государственной политики по внедрению ФГИС «Моя школа» и ЦОС. </w:t>
            </w: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общеобразовательных программ. </w:t>
            </w:r>
          </w:p>
        </w:tc>
      </w:tr>
      <w:tr w:rsidR="00AF4493" w:rsidRPr="00AF4493" w:rsidTr="00AA332A">
        <w:tc>
          <w:tcPr>
            <w:tcW w:w="653" w:type="dxa"/>
            <w:vMerge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781" w:type="dxa"/>
            <w:vMerge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823" w:type="dxa"/>
            <w:vMerge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646" w:type="dxa"/>
            <w:vMerge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804" w:type="dxa"/>
            <w:vMerge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821" w:type="dxa"/>
            <w:vMerge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Отсутствие/частичная разработка ЛА документов по использованию ФГИС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«Моя школа». </w:t>
            </w: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Разработка ЛА: «дорожной карты» по реализации мероприятий по подключению и использованию ФГИС «Моя школа».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Разработка модели цифровой образовательной среды образовательной организации на основе целевой модели, утвержденной приказом Министерства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просвещения Российской Федерации от 02.12.2019 № 649. </w:t>
            </w:r>
          </w:p>
        </w:tc>
      </w:tr>
      <w:tr w:rsidR="00AF4493" w:rsidRPr="00AF4493" w:rsidTr="00AA332A">
        <w:tc>
          <w:tcPr>
            <w:tcW w:w="653" w:type="dxa"/>
            <w:vMerge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781" w:type="dxa"/>
            <w:vMerge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823" w:type="dxa"/>
            <w:vMerge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646" w:type="dxa"/>
            <w:vMerge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804" w:type="dxa"/>
            <w:vMerge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821" w:type="dxa"/>
            <w:vMerge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Неиспользование возможностей ФГИС «Моя школа» в организации оценочной деятельности. </w:t>
            </w: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Обеспечение оценки и учета результатов использования разнообразных методов и форм обучения, взаимно дополняющих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друг друга, в том числе проектов, практических, командных, исследовательских, творческих работ, самоанализа и самооценки,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взаимооценки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технологий.</w:t>
            </w: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102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Информационно-коммуникационная образовательная платформа </w:t>
            </w:r>
            <w:proofErr w:type="spellStart"/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Сферум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(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критический показатель)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100% педагогических работников включены в сетевые профессиональные сообщества по обмену педагогическим опытом и активно используют </w:t>
            </w: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платформу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«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Сферум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»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3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Ключевое условие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«Образовательная среда»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ЦОС (поддержка всех активностей)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6350D1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103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Частично соотве</w:t>
            </w:r>
            <w:r w:rsidR="006F3FC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т</w:t>
            </w: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ствует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Ключевое условие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«Образовательная среда»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ЦОС (поддержка всех активностей)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Отсутствие финансирования Оборудование образовательной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организации не соответствует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Методическим рекомендациям по вопросам размещения оборудования,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поставляемого в целях обеспечения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образовательных организаций материально-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технической базой для внедрения ЦОС</w:t>
            </w: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Перераспределение бюджетных средств или привлечение дополнительных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источников финансирование. Разработка мероприятий по развитию материально-технической базы, информационно-телекоммуникационной инфраструктуры для внедрения ЦОС. 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104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Эксплуатация информационной системы управления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образовательной организацией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Управление образовательной организацией осуществляется с использованием информационной системы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Ключевое условие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«Образовательная среда»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ЦОС (поддержка всех активностей)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105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в образовательной организации пространства для учебных и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неучебных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занятий, творческих дел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Ключевое условие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«Образовательная среда»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Организация внутришкольного пространства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106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Функционирование школьного библиотечного информационного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центра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5"/>
                <w:szCs w:val="15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5"/>
                <w:szCs w:val="15"/>
                <w:lang w:val="ru-RU"/>
              </w:rPr>
              <w:t xml:space="preserve">создан и функционирует школьный библиотечный информационный центр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Ключевое условие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«Образовательная среда»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Организация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внутришкольного пространства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107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Реализация модели Школа полного дня на основе интеграции урочной и внеурочной деятельности обучающихся, программ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дополнительного образования детей, включая пребывание в группах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продленного дня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ДА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3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Ключевое условие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«Образовательная среда»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Функционирование школы полного дня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108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Сформированы коллегиальные органы управления в соответствии с Федеральным законом Об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образовании в Российской Федерации, предусмотренные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уставом образовательной организации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Да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Ключевое условие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«Образовательная среда»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Реализация государственно- общественного управления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109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Функционирование управляющего совета образовательной организации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Да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Ключевое условие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«Образовательная среда»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Реализация государственно- общественного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управления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</w:tbl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</w:pPr>
    </w:p>
    <w:p w:rsidR="00AF4493" w:rsidRPr="00AF4493" w:rsidRDefault="00AF4493" w:rsidP="00AF4493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  <w:t>3.2. Описание дефицитов по каждому магистральному направлению и ключевому условию.</w:t>
      </w:r>
    </w:p>
    <w:p w:rsidR="00AF4493" w:rsidRPr="00AF4493" w:rsidRDefault="00AF4493" w:rsidP="009436D7">
      <w:pPr>
        <w:spacing w:after="200" w:line="276" w:lineRule="auto"/>
        <w:ind w:firstLine="708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Администрация МКОУ </w:t>
      </w:r>
      <w:proofErr w:type="spellStart"/>
      <w:r w:rsidR="006F3FC9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Гришинской</w:t>
      </w:r>
      <w:proofErr w:type="spellEnd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ООШ провела самодиагностику с помощью Сервиса самодиагностики общеобразовательных организаций в целях выявления дефицитов в общеобразовательном учреждении на основе принципов управления качеством образования в рамках проекта «Школа </w:t>
      </w:r>
      <w:proofErr w:type="spellStart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Минпросвещения</w:t>
      </w:r>
      <w:proofErr w:type="spellEnd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России» для определения и фиксации уровня вхождения в проект. По результатам диагностики определено исходное состояние школы базовый уровень освоения модели «Школы </w:t>
      </w:r>
      <w:proofErr w:type="spellStart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Минпросвещения</w:t>
      </w:r>
      <w:proofErr w:type="spellEnd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России» (115 балл за тест). Уровень включает в себя необходимый минимум пакетных решений для обеспечения качественного образовательного процесса в образовательной организации.</w:t>
      </w:r>
    </w:p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  <w:t>По блоку «Знание: каче</w:t>
      </w:r>
      <w:r w:rsidR="009436D7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  <w:t xml:space="preserve">ство и объективность» получено </w:t>
      </w:r>
      <w:r w:rsidR="00DC6092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  <w:t>21</w:t>
      </w:r>
      <w:r w:rsidR="009436D7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  <w:t xml:space="preserve"> балл</w:t>
      </w:r>
      <w:r w:rsidRPr="00AF4493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  <w:t>.</w:t>
      </w:r>
    </w:p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Образовательная организация вышла на заданный уровень «Школы </w:t>
      </w:r>
      <w:proofErr w:type="spellStart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Минпросвещения</w:t>
      </w:r>
      <w:proofErr w:type="spellEnd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России» по следующим показателям:</w:t>
      </w:r>
    </w:p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- Реализация положения по внутренней системе оценки качества образования;</w:t>
      </w:r>
    </w:p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- Реализация единых рекомендаций по контрольным работам и домашним заданиям;</w:t>
      </w:r>
    </w:p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- 100%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предметов.</w:t>
      </w:r>
    </w:p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Рекомендации по достижению заданного уровня «Школы </w:t>
      </w:r>
      <w:proofErr w:type="spellStart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Минпросвещения</w:t>
      </w:r>
      <w:proofErr w:type="spellEnd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России», практическое выполнение которых отражено в целевом проекте «Знание: качество и объективность».</w:t>
      </w:r>
    </w:p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Развито направление по обеспечению условий для получения качественного образования детям с ограниченными возможностями, так как в школе </w:t>
      </w:r>
      <w:proofErr w:type="spellStart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всѐ</w:t>
      </w:r>
      <w:proofErr w:type="spellEnd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больше становится детей с ОВЗ. Все учителя прошли повышение квалификации по данному направлению педагогической деятельности.</w:t>
      </w:r>
    </w:p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  <w:t>По блоку «Здоровье» получено 1</w:t>
      </w:r>
      <w:r w:rsidR="00DC6092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  <w:t>6</w:t>
      </w:r>
      <w:r w:rsidRPr="00AF4493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  <w:t xml:space="preserve"> баллов</w:t>
      </w: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. Образовательная организация вышла на заданный уровень «Школы </w:t>
      </w:r>
      <w:proofErr w:type="spellStart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Минпросвещения</w:t>
      </w:r>
      <w:proofErr w:type="spellEnd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России» по показателям «Реализация школьных просветительских мероприятий по ЗОЖ, по профилактике курения табака, </w:t>
      </w: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lastRenderedPageBreak/>
        <w:t xml:space="preserve">употребления алкоголя и наркотических средств», «Доступность спортивной инфраструктуры в соответствии с требованиями </w:t>
      </w:r>
      <w:proofErr w:type="spellStart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Минпросвещения</w:t>
      </w:r>
      <w:proofErr w:type="spellEnd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России и Минспорта России», «Реализация программы </w:t>
      </w:r>
      <w:proofErr w:type="spellStart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здоровьесбережения</w:t>
      </w:r>
      <w:proofErr w:type="spellEnd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». В режиме развития рекомендовано предусмотреть развитие от 5 до 9 видов спорта в школьном спортивном клубе, обеспечение ох</w:t>
      </w:r>
      <w:r w:rsidR="009436D7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вата обучающихся ВФСК «ГТО» до 5</w:t>
      </w: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0% обучающихся, имеющих знак ГТО, подтвержденный удостоверением, соответствующий его возрастной категории на 1 сентября текущего года, обеспечение участия обучающихся на муниципальном этапе в массовых физкультурно-спортивных мероприятиях. Реализация мероприятий по совершенствованию системы </w:t>
      </w:r>
      <w:proofErr w:type="spellStart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здоровьесбережения</w:t>
      </w:r>
      <w:proofErr w:type="spellEnd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, популяризации физической культуры и массового спорта предусмотрена целевым проектом «Здоровье». Также в стадии развития решение вопроса об увеличении видов спорта за счет сетевой формы реализации дополнительных общеобразовательных программ.</w:t>
      </w:r>
    </w:p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  <w:t>По блоку «Творчество» получено 2</w:t>
      </w:r>
      <w:r w:rsidR="00DC6092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  <w:t>0</w:t>
      </w:r>
      <w:r w:rsidR="009436D7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  <w:t xml:space="preserve"> балл</w:t>
      </w: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. Образовательная организация вышла на заданный уровень «Школы </w:t>
      </w:r>
      <w:proofErr w:type="spellStart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Минпросвещения</w:t>
      </w:r>
      <w:proofErr w:type="spellEnd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России» по показателю организации дополнительного образования. Организованы и действуют объединения для внеурочной деятельности обучающихся (школьный театр,</w:t>
      </w:r>
      <w:r w:rsidR="00273ED2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</w:t>
      </w: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школьный музей, школьный </w:t>
      </w:r>
      <w:proofErr w:type="spellStart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медиацентр</w:t>
      </w:r>
      <w:proofErr w:type="spellEnd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), но наблюдается наличие дефицитов по организации сетевой формы реализации дополнительных образовательных программ.</w:t>
      </w:r>
    </w:p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Получены рекомендации по организации работы по сетевому взаимодействию, проведения мониторинга образовательных потребностей обучающихся в обучении по программам дополнительного образования, в том числе кружков и секций. Практическая реализация данных рекомендаций предусмотрена целевым проектом «Творчество».</w:t>
      </w:r>
    </w:p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  <w:t>По блоку «Воспитание» получено 1</w:t>
      </w:r>
      <w:r w:rsidR="00273ED2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  <w:t>5</w:t>
      </w:r>
      <w:r w:rsidRPr="00AF4493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  <w:t xml:space="preserve"> баллов</w:t>
      </w: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. Образовательная организация вышла на заданный уровень «Школы </w:t>
      </w:r>
      <w:proofErr w:type="spellStart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Минпросвещения</w:t>
      </w:r>
      <w:proofErr w:type="spellEnd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России» по всем показателям. Разработанность положения об организации внутришкольного пространства. Дефицитов нет. Необходимо продумать работу по расширению и углублению показателей.</w:t>
      </w:r>
    </w:p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  <w:t xml:space="preserve">По блоку «Профориентация» получено </w:t>
      </w:r>
      <w:r w:rsidR="00DC6092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  <w:t>9</w:t>
      </w:r>
      <w:r w:rsidRPr="00AF4493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  <w:t xml:space="preserve"> баллов</w:t>
      </w: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. Поступили рекомендации по реализации таких показателей, как использование региональных профориентационных сервисов и программ, аккредитованных на федеральном уровне, наличие соглашений с партнерами-предприятиями/организациями, представляющими площадку для реализации мероприятий по профориентации обучающихся, наличие профориентационных блоков, внедренных в учебные предметы, оборудование тематических классов, организация внеклассной проектно- исследовательской деятельности, связанной с реальными жизненными/производственными задачами и т.д., участие обучающихся в проекте «Билет в будущее», участие обучающихся в конкурсах профессионального мастерства профессионально-практической направленности, Образовательная организация вышла на заданный уровень «Школы </w:t>
      </w:r>
      <w:proofErr w:type="spellStart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Минпросвещения</w:t>
      </w:r>
      <w:proofErr w:type="spellEnd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России» по показателям «Реализация календарного плана профориентационной работы», «Включение в полномочия заместителя </w:t>
      </w: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lastRenderedPageBreak/>
        <w:t>директора ведения комплексной работы по профориентационной деятельности в школе»,</w:t>
      </w:r>
      <w:r w:rsidRPr="00AF4493">
        <w:rPr>
          <w:rFonts w:asciiTheme="minorHAnsi" w:eastAsiaTheme="minorHAnsi" w:hAnsiTheme="minorHAnsi" w:cstheme="minorBidi"/>
          <w:color w:val="auto"/>
          <w:lang w:val="ru-RU"/>
        </w:rPr>
        <w:t xml:space="preserve"> </w:t>
      </w: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«Профориентация. Реализация программы работы с родителями «Организация профессиональных проб в рамках проекта «Билет в будущее».</w:t>
      </w:r>
    </w:p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  <w:t xml:space="preserve">По блоку «Учитель. Школьная команда» получено </w:t>
      </w:r>
      <w:r w:rsidR="00DC6092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  <w:t>20</w:t>
      </w:r>
      <w:r w:rsidRPr="00AF4493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  <w:t xml:space="preserve"> баллов</w:t>
      </w: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. На заданный уровень «Школы </w:t>
      </w:r>
      <w:proofErr w:type="spellStart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Минпросвещения</w:t>
      </w:r>
      <w:proofErr w:type="spellEnd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России» образовательная организация вышла по показателю «Реализация методических рекомендаций по внедрению единого штатного расписания». Получены рекомендации по совершенствованию условий для роста профессионального мастерства педагогов и административных работников: обеспечение условий для повышения квалификации по программам из федерального реестра не менее 50% управленческой команды в области работы с единым</w:t>
      </w:r>
      <w:r w:rsidR="00273ED2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штатным расписанием, не менее 30</w:t>
      </w: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% педагогических работников повысили квалификацию (за 2023 и 2024 годы) по программам из федерального реестра. Мероприятия по достижению и продолжению реализации заданного уровня «Школы </w:t>
      </w:r>
      <w:proofErr w:type="spellStart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Минпросвещения</w:t>
      </w:r>
      <w:proofErr w:type="spellEnd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России» предусмотрены целевым проектом «Учитель. Школьные команды».</w:t>
      </w:r>
    </w:p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  <w:t>По блоку «Школьный климат» получено 1</w:t>
      </w:r>
      <w:r w:rsidR="00DC6092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  <w:t>1</w:t>
      </w:r>
      <w:r w:rsidRPr="00AF4493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  <w:t xml:space="preserve"> баллов</w:t>
      </w: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. Образовательная организация вышла на заданный уровень «Школы </w:t>
      </w:r>
      <w:proofErr w:type="spellStart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Минпросвещения</w:t>
      </w:r>
      <w:proofErr w:type="spellEnd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России» благодаря наличию современного оборудования: разработаны и реализуются локальные нормативные акты по организации психолого-педагогического сопровождения участников образовательных отношений, работают педагог- психолог, социальный педагог, сопровождение обучающихся осуществляется в соответствии с методическими рекомендациями по функционированию психологических служб в общеобразовательных организациях, проводится социально-психологическое тестирование обучающихся, направленное на профилактику незаконного потребления обучающимися наркотических средств и психотропных веществ. Рекомендовано разработать </w:t>
      </w:r>
      <w:r w:rsidR="00DC6092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программу по </w:t>
      </w: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анти</w:t>
      </w:r>
      <w:r w:rsidR="00DC6092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-</w:t>
      </w:r>
      <w:proofErr w:type="spellStart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буллинг</w:t>
      </w:r>
      <w:r w:rsidR="00DC6092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у</w:t>
      </w:r>
      <w:proofErr w:type="spellEnd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. Мероприятия по совершенствованию условий пребывания обучающихся в центре образования, обеспечению комфорта и безопасности, в том числе психологической, реализуются в целевом проекте «Школьный климат».</w:t>
      </w:r>
    </w:p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  <w:t xml:space="preserve">По блоку «Образовательная среда, создание условий» получено </w:t>
      </w:r>
      <w:r w:rsidR="00DC6092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  <w:t>20</w:t>
      </w:r>
      <w:r w:rsidRPr="00AF4493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  <w:t xml:space="preserve"> баллов</w:t>
      </w: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. По показателям «Оснащение IT-оборудованием в соответствии утвержденным Стандартом оснащения государственных и муниципальных общеобразовательных организаций, осуществляющих образовательную деятельность в субъектах Российской Федерации, компьютерным, мультимедийным, презентационным оборудованием и программным обеспечением, современным лабораторным оборудованием», «Участие в деятельности на базе информационно- коммуникационной платформе («</w:t>
      </w:r>
      <w:proofErr w:type="spellStart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Сферум</w:t>
      </w:r>
      <w:proofErr w:type="spellEnd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») профессиональных сообществ педагогов для обмена опытом и поддержки начинающих учителей», «Реализация государственно-общественного управления образовательная организация вышла на заданный уровень «Школы </w:t>
      </w:r>
      <w:proofErr w:type="spellStart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Минпросвещения</w:t>
      </w:r>
      <w:proofErr w:type="spellEnd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России». Рекомендовано обеспечить доступ к оцифрованным учебникам в рамках использования ФГИС «Моя школа», ведение управления образовательной организацией в цифровом формате, введение собственных правил по использованию мобильными устройствами и устройствами связи. Данные рекомендации подлежат исполнению через реализацию целевого проекта «Образовательная среда».</w:t>
      </w:r>
    </w:p>
    <w:p w:rsidR="00AF4493" w:rsidRPr="00AF4493" w:rsidRDefault="00AF4493" w:rsidP="00273ED2">
      <w:pPr>
        <w:spacing w:after="200" w:line="276" w:lineRule="auto"/>
        <w:ind w:firstLine="708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lastRenderedPageBreak/>
        <w:t>Таким образом, самодиагностика позволила определить исходное состояние, сильные и слабые стороны образовательной организации, направления развития, то есть получить ту информацию, без которой невозможно эффективное принятие управленческих решений, в том числе кадровых и финансовых.</w:t>
      </w:r>
    </w:p>
    <w:p w:rsidR="00AF4493" w:rsidRPr="00AF4493" w:rsidRDefault="00AF4493" w:rsidP="00AF4493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  <w:t>3.2.1. Описание возможных причин возникновения дефицитов, внутренних и внешних факторов влияния на развитие лицея.</w:t>
      </w:r>
    </w:p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МКОУ </w:t>
      </w:r>
      <w:proofErr w:type="spellStart"/>
      <w:proofErr w:type="gramStart"/>
      <w:r w:rsidR="00DA1C64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Гришинская</w:t>
      </w:r>
      <w:proofErr w:type="spellEnd"/>
      <w:r w:rsidR="00DA1C64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</w:t>
      </w: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ООШ</w:t>
      </w:r>
      <w:proofErr w:type="gramEnd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является образовательной организацией, длительное время занимающей устойчивую позицию в системе образования муниципального округа. За последний годы состав педагогического коллектива </w:t>
      </w:r>
      <w:r w:rsidR="00DA1C64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не изменился.</w:t>
      </w:r>
    </w:p>
    <w:p w:rsidR="00AF4493" w:rsidRPr="00AF4493" w:rsidRDefault="00AF4493" w:rsidP="00273ED2">
      <w:pPr>
        <w:spacing w:after="200" w:line="276" w:lineRule="auto"/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  <w:t>3.2.2. Анализ текущего состояния и перспектив развития школы</w:t>
      </w:r>
    </w:p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  <w:t>Интерпретация результатов самодиагностики: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1"/>
        <w:gridCol w:w="3600"/>
        <w:gridCol w:w="3143"/>
        <w:gridCol w:w="6685"/>
      </w:tblGrid>
      <w:tr w:rsidR="00AF4493" w:rsidRPr="00AF4493" w:rsidTr="00AA332A">
        <w:tc>
          <w:tcPr>
            <w:tcW w:w="81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FF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3"/>
                <w:szCs w:val="23"/>
                <w:lang w:val="ru-RU"/>
              </w:rPr>
              <w:t xml:space="preserve">№ </w:t>
            </w:r>
          </w:p>
        </w:tc>
        <w:tc>
          <w:tcPr>
            <w:tcW w:w="368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3"/>
                <w:szCs w:val="23"/>
                <w:lang w:val="ru-RU"/>
              </w:rPr>
              <w:t xml:space="preserve">Магистральное направление, ключевое условие </w:t>
            </w:r>
          </w:p>
        </w:tc>
        <w:tc>
          <w:tcPr>
            <w:tcW w:w="3260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3"/>
                <w:szCs w:val="23"/>
                <w:lang w:val="ru-RU"/>
              </w:rPr>
              <w:t xml:space="preserve">Полученный результат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FF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3"/>
                <w:szCs w:val="23"/>
                <w:lang w:val="ru-RU"/>
              </w:rPr>
              <w:t xml:space="preserve">(описание и количество баллов) </w:t>
            </w:r>
          </w:p>
        </w:tc>
        <w:tc>
          <w:tcPr>
            <w:tcW w:w="70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3"/>
                <w:szCs w:val="23"/>
                <w:lang w:val="ru-RU"/>
              </w:rPr>
              <w:t xml:space="preserve">Планируемый результат, описание </w:t>
            </w:r>
          </w:p>
        </w:tc>
      </w:tr>
      <w:tr w:rsidR="00AF4493" w:rsidRPr="00AF4493" w:rsidTr="00AA332A">
        <w:tc>
          <w:tcPr>
            <w:tcW w:w="81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368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 xml:space="preserve">Знание </w:t>
            </w:r>
          </w:p>
        </w:tc>
        <w:tc>
          <w:tcPr>
            <w:tcW w:w="3260" w:type="dxa"/>
          </w:tcPr>
          <w:p w:rsidR="00AF4493" w:rsidRPr="00AF4493" w:rsidRDefault="00DA1C64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>21</w:t>
            </w:r>
            <w:r w:rsidR="00AF4493" w:rsidRPr="00AF4493"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0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Создание условий для получения качественного образования для всех обучающихся, в том числе обучающимся с ОВЗ. Реализация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сетевой формы организации обучения </w:t>
            </w:r>
          </w:p>
        </w:tc>
      </w:tr>
      <w:tr w:rsidR="00AF4493" w:rsidRPr="00AF4493" w:rsidTr="00AA332A">
        <w:tc>
          <w:tcPr>
            <w:tcW w:w="81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 xml:space="preserve">2 </w:t>
            </w:r>
          </w:p>
        </w:tc>
        <w:tc>
          <w:tcPr>
            <w:tcW w:w="368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 xml:space="preserve">Воспитание </w:t>
            </w:r>
          </w:p>
        </w:tc>
        <w:tc>
          <w:tcPr>
            <w:tcW w:w="3260" w:type="dxa"/>
          </w:tcPr>
          <w:p w:rsidR="00AF4493" w:rsidRPr="00AF4493" w:rsidRDefault="00DA1C64" w:rsidP="00273ED2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70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Увеличение направлений воспитательной работы, привлечение большего количества учащихся, педагогов, родителей к реализации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воспитательных задач. </w:t>
            </w:r>
          </w:p>
        </w:tc>
      </w:tr>
      <w:tr w:rsidR="00AF4493" w:rsidRPr="006350D1" w:rsidTr="00AA332A">
        <w:tc>
          <w:tcPr>
            <w:tcW w:w="81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 xml:space="preserve">3 </w:t>
            </w:r>
          </w:p>
        </w:tc>
        <w:tc>
          <w:tcPr>
            <w:tcW w:w="368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 xml:space="preserve">Здоровье </w:t>
            </w:r>
          </w:p>
        </w:tc>
        <w:tc>
          <w:tcPr>
            <w:tcW w:w="3260" w:type="dxa"/>
          </w:tcPr>
          <w:p w:rsidR="00AF4493" w:rsidRPr="00AF4493" w:rsidRDefault="00AF4493" w:rsidP="00273ED2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>1</w:t>
            </w:r>
            <w:r w:rsidR="00273ED2"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>6</w:t>
            </w:r>
            <w:r w:rsidRPr="00AF4493"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0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Обеспечение реализации дополнительных общеобразовательных программ спортивного направления в сетевой форме. Расширение видов спорта за счет заключения договоров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сетевой формы реализации </w:t>
            </w:r>
          </w:p>
        </w:tc>
      </w:tr>
      <w:tr w:rsidR="00AF4493" w:rsidRPr="00AF4493" w:rsidTr="00AA332A">
        <w:tc>
          <w:tcPr>
            <w:tcW w:w="81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 xml:space="preserve">4 </w:t>
            </w:r>
          </w:p>
        </w:tc>
        <w:tc>
          <w:tcPr>
            <w:tcW w:w="368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 xml:space="preserve">Творчество </w:t>
            </w:r>
          </w:p>
        </w:tc>
        <w:tc>
          <w:tcPr>
            <w:tcW w:w="3260" w:type="dxa"/>
          </w:tcPr>
          <w:p w:rsidR="00AF4493" w:rsidRPr="00AF4493" w:rsidRDefault="00AF4493" w:rsidP="00273ED2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>2</w:t>
            </w:r>
            <w:r w:rsidR="00273ED2"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>1</w:t>
            </w:r>
            <w:r w:rsidRPr="00AF4493"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0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Проведения мониторинга образовательных потребностей обучающихся в обучении по программам дополнительного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образования. </w:t>
            </w:r>
          </w:p>
        </w:tc>
      </w:tr>
      <w:tr w:rsidR="00AF4493" w:rsidRPr="006350D1" w:rsidTr="00AA332A">
        <w:tc>
          <w:tcPr>
            <w:tcW w:w="81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 xml:space="preserve">5 </w:t>
            </w:r>
          </w:p>
        </w:tc>
        <w:tc>
          <w:tcPr>
            <w:tcW w:w="368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 xml:space="preserve">Профориентация </w:t>
            </w:r>
          </w:p>
        </w:tc>
        <w:tc>
          <w:tcPr>
            <w:tcW w:w="3260" w:type="dxa"/>
          </w:tcPr>
          <w:p w:rsidR="00AF4493" w:rsidRPr="00AF4493" w:rsidRDefault="00DA1C64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>9</w:t>
            </w:r>
            <w:r w:rsidR="00AF4493" w:rsidRPr="00AF4493"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0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Выполнение методических рекомендаций по развитию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магистрального направления. </w:t>
            </w:r>
          </w:p>
        </w:tc>
      </w:tr>
      <w:tr w:rsidR="00AF4493" w:rsidRPr="00AF4493" w:rsidTr="00AA332A">
        <w:tc>
          <w:tcPr>
            <w:tcW w:w="81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 xml:space="preserve">6 </w:t>
            </w:r>
          </w:p>
        </w:tc>
        <w:tc>
          <w:tcPr>
            <w:tcW w:w="368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 xml:space="preserve">Учитель. Школьная команда </w:t>
            </w:r>
          </w:p>
        </w:tc>
        <w:tc>
          <w:tcPr>
            <w:tcW w:w="3260" w:type="dxa"/>
          </w:tcPr>
          <w:p w:rsidR="00AF4493" w:rsidRPr="00AF4493" w:rsidRDefault="00DA1C64" w:rsidP="00273ED2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>20</w:t>
            </w:r>
            <w:r w:rsidR="00AF4493" w:rsidRPr="00AF4493"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0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Разработка собственных методик по подготовке к участию педагогов в конкурсах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профмастерства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, участию в семинарах, научно-практических конференциях по обмену опытом. Разработка индивидуальных образовательных маршрутов для педагогов с целью профессионального роста, аттестации на первую и высшую категории, методиста, педагога-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наставника </w:t>
            </w:r>
          </w:p>
        </w:tc>
      </w:tr>
      <w:tr w:rsidR="00AF4493" w:rsidRPr="00DA1C64" w:rsidTr="00AA332A">
        <w:tc>
          <w:tcPr>
            <w:tcW w:w="81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lastRenderedPageBreak/>
              <w:t xml:space="preserve">7 </w:t>
            </w:r>
          </w:p>
        </w:tc>
        <w:tc>
          <w:tcPr>
            <w:tcW w:w="368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 xml:space="preserve">Школьный климат </w:t>
            </w:r>
          </w:p>
        </w:tc>
        <w:tc>
          <w:tcPr>
            <w:tcW w:w="3260" w:type="dxa"/>
          </w:tcPr>
          <w:p w:rsidR="00AF4493" w:rsidRPr="00AF4493" w:rsidRDefault="00273ED2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>1</w:t>
            </w:r>
            <w:r w:rsidR="00DA1C64"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>1</w:t>
            </w:r>
            <w:r w:rsidR="00AF4493" w:rsidRPr="00AF4493"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0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Разработка и утверждение ЛА "Положение о порядке организации предоставления психолого- педагогической, медицинской и социальной помощи обучающимся". Организация прохождения КПК с целью совершенствования профессиональных компетенций по данному направлению проф</w:t>
            </w:r>
            <w:r w:rsidR="00DA1C64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ессиональной </w:t>
            </w:r>
            <w:r w:rsidRPr="00AF4493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деятельности. </w:t>
            </w:r>
          </w:p>
        </w:tc>
      </w:tr>
      <w:tr w:rsidR="00AF4493" w:rsidRPr="006350D1" w:rsidTr="00AA332A">
        <w:tc>
          <w:tcPr>
            <w:tcW w:w="81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 xml:space="preserve">8 </w:t>
            </w:r>
          </w:p>
        </w:tc>
        <w:tc>
          <w:tcPr>
            <w:tcW w:w="368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 xml:space="preserve">Образовательная среда </w:t>
            </w:r>
          </w:p>
        </w:tc>
        <w:tc>
          <w:tcPr>
            <w:tcW w:w="3260" w:type="dxa"/>
          </w:tcPr>
          <w:p w:rsidR="00AF4493" w:rsidRPr="00AF4493" w:rsidRDefault="00DA1C64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>20</w:t>
            </w:r>
            <w:r w:rsidR="00AF4493" w:rsidRPr="00AF4493"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0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Изучение методических рекомендаций, нормативных документов по использование ФГИС «Моя школа», в том числе верифицированного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цифрового образовательного контента, при реализации основных общеобразовательных программ.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взаимооценки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  <w:r w:rsidRPr="00AF4493">
              <w:rPr>
                <w:rFonts w:ascii="Times New Roman" w:eastAsiaTheme="minorHAnsi" w:hAnsi="Times New Roman" w:cs="Times New Roman"/>
                <w:lang w:val="ru-RU"/>
              </w:rPr>
              <w:t xml:space="preserve"> </w:t>
            </w:r>
            <w:r w:rsidRPr="00AF4493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</w:tbl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</w:pPr>
    </w:p>
    <w:p w:rsidR="00AF4493" w:rsidRPr="00AF4493" w:rsidRDefault="00AF4493" w:rsidP="00AF4493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</w:pPr>
    </w:p>
    <w:p w:rsidR="00AF4493" w:rsidRPr="00AF4493" w:rsidRDefault="00AF4493" w:rsidP="00273ED2">
      <w:pPr>
        <w:spacing w:after="200" w:line="276" w:lineRule="auto"/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  <w:t>3.3. Результаты проблемно-ориентированного анализа: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834"/>
        <w:gridCol w:w="2815"/>
        <w:gridCol w:w="2891"/>
        <w:gridCol w:w="2814"/>
      </w:tblGrid>
      <w:tr w:rsidR="00AF4493" w:rsidRPr="00AF4493" w:rsidTr="00AA332A">
        <w:tc>
          <w:tcPr>
            <w:tcW w:w="2957" w:type="dxa"/>
            <w:vMerge w:val="restart"/>
          </w:tcPr>
          <w:p w:rsidR="00AF4493" w:rsidRPr="00DA1C64" w:rsidRDefault="00AF4493" w:rsidP="00AF44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8064A2" w:themeColor="accent4"/>
                <w:sz w:val="23"/>
                <w:szCs w:val="23"/>
                <w:lang w:val="ru-RU"/>
              </w:rPr>
            </w:pPr>
            <w:r w:rsidRPr="00DA1C64">
              <w:rPr>
                <w:rFonts w:ascii="Times New Roman" w:eastAsiaTheme="minorHAnsi" w:hAnsi="Times New Roman" w:cs="Times New Roman"/>
                <w:b/>
                <w:bCs/>
                <w:color w:val="8064A2" w:themeColor="accent4"/>
                <w:sz w:val="23"/>
                <w:szCs w:val="23"/>
                <w:lang w:val="ru-RU"/>
              </w:rPr>
              <w:t xml:space="preserve">Магистральные направления и ключевые условия </w:t>
            </w:r>
          </w:p>
          <w:p w:rsidR="00AF4493" w:rsidRPr="00DA1C64" w:rsidRDefault="00AF4493" w:rsidP="00AF44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8064A2" w:themeColor="accent4"/>
                <w:lang w:val="ru-RU"/>
              </w:rPr>
            </w:pPr>
          </w:p>
        </w:tc>
        <w:tc>
          <w:tcPr>
            <w:tcW w:w="5914" w:type="dxa"/>
            <w:gridSpan w:val="2"/>
          </w:tcPr>
          <w:p w:rsidR="00AF4493" w:rsidRPr="00DA1C64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64A2" w:themeColor="accent4"/>
                <w:sz w:val="23"/>
                <w:szCs w:val="23"/>
                <w:lang w:val="ru-RU"/>
              </w:rPr>
            </w:pPr>
            <w:r w:rsidRPr="00DA1C64">
              <w:rPr>
                <w:rFonts w:ascii="Times New Roman" w:eastAsiaTheme="minorHAnsi" w:hAnsi="Times New Roman" w:cs="Times New Roman"/>
                <w:b/>
                <w:bCs/>
                <w:color w:val="8064A2" w:themeColor="accent4"/>
                <w:sz w:val="23"/>
                <w:szCs w:val="23"/>
                <w:lang w:val="ru-RU"/>
              </w:rPr>
              <w:t xml:space="preserve">Оценка актуального состояния внутреннего </w:t>
            </w:r>
          </w:p>
          <w:p w:rsidR="00AF4493" w:rsidRPr="00DA1C64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64A2" w:themeColor="accent4"/>
                <w:sz w:val="23"/>
                <w:szCs w:val="23"/>
                <w:lang w:val="ru-RU"/>
              </w:rPr>
            </w:pPr>
            <w:r w:rsidRPr="00DA1C64">
              <w:rPr>
                <w:rFonts w:ascii="Times New Roman" w:eastAsiaTheme="minorHAnsi" w:hAnsi="Times New Roman" w:cs="Times New Roman"/>
                <w:b/>
                <w:bCs/>
                <w:color w:val="8064A2" w:themeColor="accent4"/>
                <w:sz w:val="23"/>
                <w:szCs w:val="23"/>
                <w:lang w:val="ru-RU"/>
              </w:rPr>
              <w:t xml:space="preserve">потенциала </w:t>
            </w:r>
          </w:p>
        </w:tc>
        <w:tc>
          <w:tcPr>
            <w:tcW w:w="5915" w:type="dxa"/>
            <w:gridSpan w:val="2"/>
          </w:tcPr>
          <w:p w:rsidR="00AF4493" w:rsidRPr="00DA1C64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64A2" w:themeColor="accent4"/>
                <w:sz w:val="23"/>
                <w:szCs w:val="23"/>
                <w:lang w:val="ru-RU"/>
              </w:rPr>
            </w:pPr>
            <w:r w:rsidRPr="00DA1C64">
              <w:rPr>
                <w:rFonts w:ascii="Times New Roman" w:eastAsiaTheme="minorHAnsi" w:hAnsi="Times New Roman" w:cs="Times New Roman"/>
                <w:b/>
                <w:bCs/>
                <w:color w:val="8064A2" w:themeColor="accent4"/>
                <w:sz w:val="23"/>
                <w:szCs w:val="23"/>
                <w:lang w:val="ru-RU"/>
              </w:rPr>
              <w:t xml:space="preserve">Оценка перспектив развития с учетом изменения внешних </w:t>
            </w:r>
          </w:p>
          <w:p w:rsidR="00AF4493" w:rsidRPr="00DA1C64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64A2" w:themeColor="accent4"/>
                <w:sz w:val="23"/>
                <w:szCs w:val="23"/>
                <w:lang w:val="ru-RU"/>
              </w:rPr>
            </w:pPr>
            <w:r w:rsidRPr="00DA1C64">
              <w:rPr>
                <w:rFonts w:ascii="Times New Roman" w:eastAsiaTheme="minorHAnsi" w:hAnsi="Times New Roman" w:cs="Times New Roman"/>
                <w:b/>
                <w:bCs/>
                <w:color w:val="8064A2" w:themeColor="accent4"/>
                <w:sz w:val="23"/>
                <w:szCs w:val="23"/>
                <w:lang w:val="ru-RU"/>
              </w:rPr>
              <w:t xml:space="preserve">факторов </w:t>
            </w:r>
          </w:p>
        </w:tc>
      </w:tr>
      <w:tr w:rsidR="00AF4493" w:rsidRPr="00AF4493" w:rsidTr="00AA332A">
        <w:tc>
          <w:tcPr>
            <w:tcW w:w="2957" w:type="dxa"/>
            <w:vMerge/>
          </w:tcPr>
          <w:p w:rsidR="00AF4493" w:rsidRPr="00DA1C64" w:rsidRDefault="00AF4493" w:rsidP="00AF44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8064A2" w:themeColor="accent4"/>
                <w:lang w:val="ru-RU"/>
              </w:rPr>
            </w:pPr>
          </w:p>
        </w:tc>
        <w:tc>
          <w:tcPr>
            <w:tcW w:w="2957" w:type="dxa"/>
          </w:tcPr>
          <w:p w:rsidR="00AF4493" w:rsidRPr="00DA1C64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64A2" w:themeColor="accent4"/>
                <w:sz w:val="23"/>
                <w:szCs w:val="23"/>
                <w:lang w:val="ru-RU"/>
              </w:rPr>
            </w:pPr>
            <w:r w:rsidRPr="00DA1C64">
              <w:rPr>
                <w:rFonts w:ascii="Times New Roman" w:eastAsiaTheme="minorHAnsi" w:hAnsi="Times New Roman" w:cs="Times New Roman"/>
                <w:b/>
                <w:bCs/>
                <w:color w:val="8064A2" w:themeColor="accent4"/>
                <w:sz w:val="23"/>
                <w:szCs w:val="23"/>
                <w:lang w:val="ru-RU"/>
              </w:rPr>
              <w:t xml:space="preserve">сильные </w:t>
            </w:r>
          </w:p>
          <w:p w:rsidR="00AF4493" w:rsidRPr="00DA1C64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64A2" w:themeColor="accent4"/>
                <w:sz w:val="23"/>
                <w:szCs w:val="23"/>
                <w:lang w:val="ru-RU"/>
              </w:rPr>
            </w:pPr>
            <w:r w:rsidRPr="00DA1C64">
              <w:rPr>
                <w:rFonts w:ascii="Times New Roman" w:eastAsiaTheme="minorHAnsi" w:hAnsi="Times New Roman" w:cs="Times New Roman"/>
                <w:b/>
                <w:bCs/>
                <w:color w:val="8064A2" w:themeColor="accent4"/>
                <w:sz w:val="23"/>
                <w:szCs w:val="23"/>
                <w:lang w:val="ru-RU"/>
              </w:rPr>
              <w:t xml:space="preserve">стороны </w:t>
            </w:r>
          </w:p>
        </w:tc>
        <w:tc>
          <w:tcPr>
            <w:tcW w:w="2957" w:type="dxa"/>
          </w:tcPr>
          <w:p w:rsidR="00AF4493" w:rsidRPr="00DA1C64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64A2" w:themeColor="accent4"/>
                <w:sz w:val="23"/>
                <w:szCs w:val="23"/>
                <w:lang w:val="ru-RU"/>
              </w:rPr>
            </w:pPr>
            <w:r w:rsidRPr="00DA1C64">
              <w:rPr>
                <w:rFonts w:ascii="Times New Roman" w:eastAsiaTheme="minorHAnsi" w:hAnsi="Times New Roman" w:cs="Times New Roman"/>
                <w:b/>
                <w:bCs/>
                <w:color w:val="8064A2" w:themeColor="accent4"/>
                <w:sz w:val="23"/>
                <w:szCs w:val="23"/>
                <w:lang w:val="ru-RU"/>
              </w:rPr>
              <w:t xml:space="preserve">слабые </w:t>
            </w:r>
          </w:p>
          <w:p w:rsidR="00AF4493" w:rsidRPr="00DA1C64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64A2" w:themeColor="accent4"/>
                <w:sz w:val="23"/>
                <w:szCs w:val="23"/>
                <w:lang w:val="ru-RU"/>
              </w:rPr>
            </w:pPr>
            <w:r w:rsidRPr="00DA1C64">
              <w:rPr>
                <w:rFonts w:ascii="Times New Roman" w:eastAsiaTheme="minorHAnsi" w:hAnsi="Times New Roman" w:cs="Times New Roman"/>
                <w:b/>
                <w:bCs/>
                <w:color w:val="8064A2" w:themeColor="accent4"/>
                <w:sz w:val="23"/>
                <w:szCs w:val="23"/>
                <w:lang w:val="ru-RU"/>
              </w:rPr>
              <w:t xml:space="preserve">стороны </w:t>
            </w:r>
          </w:p>
        </w:tc>
        <w:tc>
          <w:tcPr>
            <w:tcW w:w="2957" w:type="dxa"/>
          </w:tcPr>
          <w:p w:rsidR="00AF4493" w:rsidRPr="00DA1C64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64A2" w:themeColor="accent4"/>
                <w:sz w:val="23"/>
                <w:szCs w:val="23"/>
                <w:lang w:val="ru-RU"/>
              </w:rPr>
            </w:pPr>
            <w:r w:rsidRPr="00DA1C64">
              <w:rPr>
                <w:rFonts w:ascii="Times New Roman" w:eastAsiaTheme="minorHAnsi" w:hAnsi="Times New Roman" w:cs="Times New Roman"/>
                <w:b/>
                <w:bCs/>
                <w:color w:val="8064A2" w:themeColor="accent4"/>
                <w:sz w:val="23"/>
                <w:szCs w:val="23"/>
                <w:lang w:val="ru-RU"/>
              </w:rPr>
              <w:t xml:space="preserve">благоприятные </w:t>
            </w:r>
          </w:p>
          <w:p w:rsidR="00AF4493" w:rsidRPr="00DA1C64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64A2" w:themeColor="accent4"/>
                <w:sz w:val="23"/>
                <w:szCs w:val="23"/>
                <w:lang w:val="ru-RU"/>
              </w:rPr>
            </w:pPr>
            <w:r w:rsidRPr="00DA1C64">
              <w:rPr>
                <w:rFonts w:ascii="Times New Roman" w:eastAsiaTheme="minorHAnsi" w:hAnsi="Times New Roman" w:cs="Times New Roman"/>
                <w:b/>
                <w:bCs/>
                <w:color w:val="8064A2" w:themeColor="accent4"/>
                <w:sz w:val="23"/>
                <w:szCs w:val="23"/>
                <w:lang w:val="ru-RU"/>
              </w:rPr>
              <w:t xml:space="preserve">возможности </w:t>
            </w:r>
          </w:p>
        </w:tc>
        <w:tc>
          <w:tcPr>
            <w:tcW w:w="2958" w:type="dxa"/>
          </w:tcPr>
          <w:p w:rsidR="00AF4493" w:rsidRPr="00DA1C64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64A2" w:themeColor="accent4"/>
                <w:sz w:val="23"/>
                <w:szCs w:val="23"/>
                <w:lang w:val="ru-RU"/>
              </w:rPr>
            </w:pPr>
            <w:r w:rsidRPr="00DA1C64">
              <w:rPr>
                <w:rFonts w:ascii="Times New Roman" w:eastAsiaTheme="minorHAnsi" w:hAnsi="Times New Roman" w:cs="Times New Roman"/>
                <w:b/>
                <w:bCs/>
                <w:color w:val="8064A2" w:themeColor="accent4"/>
                <w:sz w:val="23"/>
                <w:szCs w:val="23"/>
                <w:lang w:val="ru-RU"/>
              </w:rPr>
              <w:t xml:space="preserve">риски </w:t>
            </w:r>
          </w:p>
        </w:tc>
      </w:tr>
      <w:tr w:rsidR="00AF4493" w:rsidRPr="006350D1" w:rsidTr="00AA332A">
        <w:tc>
          <w:tcPr>
            <w:tcW w:w="2957" w:type="dxa"/>
          </w:tcPr>
          <w:p w:rsidR="00AF4493" w:rsidRPr="00DA1C64" w:rsidRDefault="00AF4493" w:rsidP="00273ED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C0504D" w:themeColor="accent2"/>
                <w:lang w:val="ru-RU"/>
              </w:rPr>
            </w:pPr>
            <w:r w:rsidRPr="00DA1C64">
              <w:rPr>
                <w:rFonts w:ascii="Times New Roman" w:eastAsiaTheme="minorHAnsi" w:hAnsi="Times New Roman" w:cs="Times New Roman"/>
                <w:b/>
                <w:color w:val="C0504D" w:themeColor="accent2"/>
                <w:lang w:val="ru-RU"/>
              </w:rPr>
              <w:t>Знание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рабочие программы внеурочной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деятельности 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сетевая форма организации обучения 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реализация технологий/средств электронного обучения и дистанционных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образовательных технологий </w:t>
            </w:r>
          </w:p>
        </w:tc>
        <w:tc>
          <w:tcPr>
            <w:tcW w:w="295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увеличение доли: семей с низким образовательным уровнем, неполных семей </w:t>
            </w:r>
          </w:p>
        </w:tc>
      </w:tr>
      <w:tr w:rsidR="00AF4493" w:rsidRPr="00AF4493" w:rsidTr="00AA332A">
        <w:tc>
          <w:tcPr>
            <w:tcW w:w="2957" w:type="dxa"/>
          </w:tcPr>
          <w:p w:rsidR="00AF4493" w:rsidRPr="00DA1C64" w:rsidRDefault="00AF4493" w:rsidP="00273ED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C0504D" w:themeColor="accent2"/>
                <w:lang w:val="ru-RU"/>
              </w:rPr>
            </w:pPr>
            <w:r w:rsidRPr="00DA1C64">
              <w:rPr>
                <w:rFonts w:ascii="Times New Roman" w:eastAsiaTheme="minorHAnsi" w:hAnsi="Times New Roman" w:cs="Times New Roman"/>
                <w:b/>
                <w:color w:val="C0504D" w:themeColor="accent2"/>
                <w:lang w:val="ru-RU"/>
              </w:rPr>
              <w:lastRenderedPageBreak/>
              <w:t>Воспитание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рабочая программа воспитания 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неоднородность условий семейного воспитания; 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план воспитательной работы </w:t>
            </w:r>
          </w:p>
        </w:tc>
        <w:tc>
          <w:tcPr>
            <w:tcW w:w="295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перераспределение приоритетов в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общечеловеческих ценностях,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педагогическая несостоятельность части родителей, увеличение числа детей, имеющих риски учебной не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успешности </w:t>
            </w:r>
          </w:p>
        </w:tc>
      </w:tr>
      <w:tr w:rsidR="00AF4493" w:rsidRPr="006350D1" w:rsidTr="00AA332A">
        <w:tc>
          <w:tcPr>
            <w:tcW w:w="2957" w:type="dxa"/>
          </w:tcPr>
          <w:p w:rsidR="00AF4493" w:rsidRPr="00DA1C64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C0504D" w:themeColor="accent2"/>
                <w:sz w:val="23"/>
                <w:szCs w:val="23"/>
                <w:lang w:val="ru-RU"/>
              </w:rPr>
            </w:pPr>
            <w:r w:rsidRPr="00DA1C64">
              <w:rPr>
                <w:rFonts w:ascii="Times New Roman" w:eastAsiaTheme="minorHAnsi" w:hAnsi="Times New Roman" w:cs="Times New Roman"/>
                <w:b/>
                <w:bCs/>
                <w:color w:val="C0504D" w:themeColor="accent2"/>
                <w:sz w:val="23"/>
                <w:szCs w:val="23"/>
                <w:lang w:val="ru-RU"/>
              </w:rPr>
              <w:t xml:space="preserve">Здоровье 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единые подходы к организации и контролю горячего питания </w:t>
            </w:r>
          </w:p>
        </w:tc>
        <w:tc>
          <w:tcPr>
            <w:tcW w:w="2957" w:type="dxa"/>
          </w:tcPr>
          <w:p w:rsidR="00AF4493" w:rsidRPr="00AF4493" w:rsidRDefault="00273ED2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Н</w:t>
            </w:r>
            <w:r w:rsidR="00AF4493"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арушение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AF4493"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режима питания, принципов здорового питания учащимися вне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AF4493"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стен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школы 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организация просветительской деятельности по ЗОЖ, профилактика вредных привычек </w:t>
            </w:r>
          </w:p>
        </w:tc>
        <w:tc>
          <w:tcPr>
            <w:tcW w:w="2958" w:type="dxa"/>
          </w:tcPr>
          <w:p w:rsidR="00AF4493" w:rsidRPr="00AF4493" w:rsidRDefault="00AF4493" w:rsidP="00273ED2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рост хронических заболеваний у</w:t>
            </w:r>
            <w:r w:rsidR="00273ED2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детей и подростков </w:t>
            </w:r>
          </w:p>
        </w:tc>
      </w:tr>
      <w:tr w:rsidR="00AF4493" w:rsidRPr="00AF4493" w:rsidTr="00AA332A">
        <w:tc>
          <w:tcPr>
            <w:tcW w:w="2957" w:type="dxa"/>
          </w:tcPr>
          <w:p w:rsidR="00AF4493" w:rsidRPr="00DA1C64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C0504D" w:themeColor="accent2"/>
                <w:sz w:val="23"/>
                <w:szCs w:val="23"/>
                <w:lang w:val="ru-RU"/>
              </w:rPr>
            </w:pPr>
            <w:r w:rsidRPr="00DA1C64">
              <w:rPr>
                <w:rFonts w:ascii="Times New Roman" w:eastAsiaTheme="minorHAnsi" w:hAnsi="Times New Roman" w:cs="Times New Roman"/>
                <w:b/>
                <w:bCs/>
                <w:color w:val="C0504D" w:themeColor="accent2"/>
                <w:sz w:val="23"/>
                <w:szCs w:val="23"/>
                <w:lang w:val="ru-RU"/>
              </w:rPr>
              <w:t xml:space="preserve">Творчество 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дополнительные общеобразовательные программы; участие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обучающихся в конкурсах, фестивалях, олимпиадах,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конференциях 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не использование мобильных учебных комплексов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(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кванториумы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) 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использование сетевого взаимодействия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кванториумов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95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низкая активность учащихся </w:t>
            </w:r>
          </w:p>
        </w:tc>
      </w:tr>
      <w:tr w:rsidR="00AF4493" w:rsidRPr="00AF4493" w:rsidTr="00AA332A">
        <w:tc>
          <w:tcPr>
            <w:tcW w:w="2957" w:type="dxa"/>
          </w:tcPr>
          <w:p w:rsidR="00AF4493" w:rsidRPr="00DA1C64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C0504D" w:themeColor="accent2"/>
                <w:sz w:val="23"/>
                <w:szCs w:val="23"/>
                <w:lang w:val="ru-RU"/>
              </w:rPr>
            </w:pPr>
            <w:r w:rsidRPr="00DA1C64">
              <w:rPr>
                <w:rFonts w:ascii="Times New Roman" w:eastAsiaTheme="minorHAnsi" w:hAnsi="Times New Roman" w:cs="Times New Roman"/>
                <w:b/>
                <w:bCs/>
                <w:color w:val="C0504D" w:themeColor="accent2"/>
                <w:sz w:val="23"/>
                <w:szCs w:val="23"/>
                <w:lang w:val="ru-RU"/>
              </w:rPr>
              <w:t xml:space="preserve">Профориентация </w:t>
            </w:r>
          </w:p>
        </w:tc>
        <w:tc>
          <w:tcPr>
            <w:tcW w:w="2957" w:type="dxa"/>
          </w:tcPr>
          <w:p w:rsidR="00AF4493" w:rsidRPr="00AF4493" w:rsidRDefault="00AF4493" w:rsidP="00273ED2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опыт участия лицея в проекте «Билет в</w:t>
            </w:r>
            <w:r w:rsidR="00273ED2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будущее» 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трудности с личностным профессиональным самоопределением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детей 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жизненные/производственные задачи </w:t>
            </w:r>
          </w:p>
        </w:tc>
        <w:tc>
          <w:tcPr>
            <w:tcW w:w="295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отсутствие мотивации </w:t>
            </w:r>
          </w:p>
        </w:tc>
      </w:tr>
      <w:tr w:rsidR="00AF4493" w:rsidRPr="00DA1C64" w:rsidTr="00AA332A">
        <w:tc>
          <w:tcPr>
            <w:tcW w:w="2957" w:type="dxa"/>
          </w:tcPr>
          <w:p w:rsidR="00DA1C64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C0504D" w:themeColor="accent2"/>
                <w:sz w:val="23"/>
                <w:szCs w:val="23"/>
                <w:lang w:val="ru-RU"/>
              </w:rPr>
            </w:pPr>
            <w:r w:rsidRPr="00DA1C64">
              <w:rPr>
                <w:rFonts w:ascii="Times New Roman" w:eastAsiaTheme="minorHAnsi" w:hAnsi="Times New Roman" w:cs="Times New Roman"/>
                <w:b/>
                <w:bCs/>
                <w:color w:val="C0504D" w:themeColor="accent2"/>
                <w:sz w:val="23"/>
                <w:szCs w:val="23"/>
                <w:lang w:val="ru-RU"/>
              </w:rPr>
              <w:t xml:space="preserve">Учитель. </w:t>
            </w:r>
          </w:p>
          <w:p w:rsidR="00AF4493" w:rsidRPr="00DA1C64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C0504D" w:themeColor="accent2"/>
                <w:sz w:val="23"/>
                <w:szCs w:val="23"/>
                <w:lang w:val="ru-RU"/>
              </w:rPr>
            </w:pPr>
            <w:r w:rsidRPr="00DA1C64">
              <w:rPr>
                <w:rFonts w:ascii="Times New Roman" w:eastAsiaTheme="minorHAnsi" w:hAnsi="Times New Roman" w:cs="Times New Roman"/>
                <w:b/>
                <w:bCs/>
                <w:color w:val="C0504D" w:themeColor="accent2"/>
                <w:sz w:val="23"/>
                <w:szCs w:val="23"/>
                <w:lang w:val="ru-RU"/>
              </w:rPr>
              <w:t xml:space="preserve">Школьная команда 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участие педагогов в конкурсном движении 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организация методического сопровождения педагогических работников 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профессиональные сообщества педагогов </w:t>
            </w:r>
          </w:p>
        </w:tc>
        <w:tc>
          <w:tcPr>
            <w:tcW w:w="295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дефицит отдельных</w:t>
            </w:r>
            <w:r w:rsidR="00DA1C64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групп педагогических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кадров </w:t>
            </w:r>
          </w:p>
        </w:tc>
      </w:tr>
      <w:tr w:rsidR="00AF4493" w:rsidRPr="00AF4493" w:rsidTr="00AA332A">
        <w:tc>
          <w:tcPr>
            <w:tcW w:w="2957" w:type="dxa"/>
          </w:tcPr>
          <w:p w:rsidR="00AF4493" w:rsidRPr="00DA1C64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C0504D" w:themeColor="accent2"/>
                <w:sz w:val="23"/>
                <w:szCs w:val="23"/>
                <w:lang w:val="ru-RU"/>
              </w:rPr>
            </w:pPr>
            <w:r w:rsidRPr="00DA1C64">
              <w:rPr>
                <w:rFonts w:ascii="Times New Roman" w:eastAsiaTheme="minorHAnsi" w:hAnsi="Times New Roman" w:cs="Times New Roman"/>
                <w:b/>
                <w:bCs/>
                <w:color w:val="C0504D" w:themeColor="accent2"/>
                <w:sz w:val="23"/>
                <w:szCs w:val="23"/>
                <w:lang w:val="ru-RU"/>
              </w:rPr>
              <w:t xml:space="preserve">Школьный климат 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педагога- психолога в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образовательной организации 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отсутствие специальных тематических зон 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коворкинга </w:t>
            </w:r>
          </w:p>
        </w:tc>
        <w:tc>
          <w:tcPr>
            <w:tcW w:w="295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недостаток педагогических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кадров </w:t>
            </w:r>
          </w:p>
        </w:tc>
      </w:tr>
      <w:tr w:rsidR="00AF4493" w:rsidRPr="006350D1" w:rsidTr="00AA332A">
        <w:tc>
          <w:tcPr>
            <w:tcW w:w="2957" w:type="dxa"/>
          </w:tcPr>
          <w:p w:rsidR="00AF4493" w:rsidRPr="00DA1C64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C0504D" w:themeColor="accent2"/>
                <w:sz w:val="23"/>
                <w:szCs w:val="23"/>
                <w:lang w:val="ru-RU"/>
              </w:rPr>
            </w:pPr>
            <w:r w:rsidRPr="00DA1C64">
              <w:rPr>
                <w:rFonts w:ascii="Times New Roman" w:eastAsiaTheme="minorHAnsi" w:hAnsi="Times New Roman" w:cs="Times New Roman"/>
                <w:b/>
                <w:bCs/>
                <w:color w:val="C0504D" w:themeColor="accent2"/>
                <w:sz w:val="23"/>
                <w:szCs w:val="23"/>
                <w:lang w:val="ru-RU"/>
              </w:rPr>
              <w:t xml:space="preserve">Образовательная среда 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государственно- общественное управление 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недостаточное оснащение IT- оборудованием 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Формирование концепции организации центра детских инициатив </w:t>
            </w:r>
          </w:p>
        </w:tc>
        <w:tc>
          <w:tcPr>
            <w:tcW w:w="295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низкая активность педагогов в сетевых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сообществах. </w:t>
            </w:r>
          </w:p>
        </w:tc>
      </w:tr>
    </w:tbl>
    <w:p w:rsidR="00AF4493" w:rsidRPr="00AF4493" w:rsidRDefault="00AF4493" w:rsidP="00AF4493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</w:pPr>
    </w:p>
    <w:p w:rsidR="00AF4493" w:rsidRPr="00273ED2" w:rsidRDefault="00AF4493" w:rsidP="00AF4493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/>
        </w:rPr>
      </w:pPr>
      <w:r w:rsidRPr="00273ED2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/>
        </w:rPr>
        <w:t>4. Основные направления развития организации.</w:t>
      </w:r>
    </w:p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  <w:t>4.1. Возможные действия, направленные на совершенствование деятельности по каждому магистральному направлению и ключевому условию.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7"/>
        <w:gridCol w:w="5152"/>
      </w:tblGrid>
      <w:tr w:rsidR="00AF4493" w:rsidRPr="006350D1" w:rsidTr="00AA332A">
        <w:tc>
          <w:tcPr>
            <w:tcW w:w="14786" w:type="dxa"/>
            <w:gridSpan w:val="2"/>
          </w:tcPr>
          <w:p w:rsidR="00AF4493" w:rsidRPr="00AF4493" w:rsidRDefault="00AF4493" w:rsidP="00AF44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Магистральное направление «Знание»/ Образовательный процесс</w:t>
            </w:r>
          </w:p>
        </w:tc>
      </w:tr>
      <w:tr w:rsidR="00AF4493" w:rsidRPr="00AF4493" w:rsidTr="00AA332A">
        <w:tc>
          <w:tcPr>
            <w:tcW w:w="946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Организация сетевого партнерства с вузами по подготовке обучающихся к участию в олимпиадном движении </w:t>
            </w:r>
          </w:p>
        </w:tc>
        <w:tc>
          <w:tcPr>
            <w:tcW w:w="532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договор</w:t>
            </w:r>
          </w:p>
        </w:tc>
      </w:tr>
      <w:tr w:rsidR="00AF4493" w:rsidRPr="00AF4493" w:rsidTr="00AA332A">
        <w:tc>
          <w:tcPr>
            <w:tcW w:w="946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Проведение разъяснительной работы с обучающимися и родителями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(законными представителями) о важности профильного обучения обучающихся в профессиональном самоопределении</w:t>
            </w:r>
          </w:p>
        </w:tc>
        <w:tc>
          <w:tcPr>
            <w:tcW w:w="532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lang w:val="ru-RU"/>
              </w:rPr>
              <w:t xml:space="preserve">протоколы родительских собраний </w:t>
            </w:r>
          </w:p>
        </w:tc>
      </w:tr>
      <w:tr w:rsidR="00AF4493" w:rsidRPr="006350D1" w:rsidTr="00AA332A">
        <w:tc>
          <w:tcPr>
            <w:tcW w:w="14786" w:type="dxa"/>
            <w:gridSpan w:val="2"/>
          </w:tcPr>
          <w:p w:rsidR="00AF4493" w:rsidRPr="00AF4493" w:rsidRDefault="00AF4493" w:rsidP="00AF44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Магистральное направление «Знание»/ Обеспечение удовлетворения образовательных интересов и потребностей обучающихся</w:t>
            </w:r>
          </w:p>
        </w:tc>
      </w:tr>
      <w:tr w:rsidR="00AF4493" w:rsidRPr="00AF4493" w:rsidTr="00AA332A">
        <w:tc>
          <w:tcPr>
            <w:tcW w:w="946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</w:t>
            </w:r>
          </w:p>
        </w:tc>
        <w:tc>
          <w:tcPr>
            <w:tcW w:w="532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программа</w:t>
            </w:r>
          </w:p>
        </w:tc>
      </w:tr>
      <w:tr w:rsidR="00AF4493" w:rsidRPr="00AF4493" w:rsidTr="00AA332A">
        <w:tc>
          <w:tcPr>
            <w:tcW w:w="946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lastRenderedPageBreak/>
              <w:t>Организация систематической подготовки обучающихся к участию в олимпиадном движении на всех уровнях от школьного до всероссийского</w:t>
            </w:r>
          </w:p>
        </w:tc>
        <w:tc>
          <w:tcPr>
            <w:tcW w:w="532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план</w:t>
            </w:r>
          </w:p>
        </w:tc>
      </w:tr>
      <w:tr w:rsidR="00AF4493" w:rsidRPr="006350D1" w:rsidTr="00AA332A">
        <w:tc>
          <w:tcPr>
            <w:tcW w:w="14786" w:type="dxa"/>
            <w:gridSpan w:val="2"/>
          </w:tcPr>
          <w:p w:rsidR="00AF4493" w:rsidRPr="00AF4493" w:rsidRDefault="00AF4493" w:rsidP="00AF44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Магистральное направление «Знание»/ Обеспечение условий для организации образования обучающихся с</w:t>
            </w:r>
          </w:p>
          <w:p w:rsidR="00AF4493" w:rsidRPr="00AF4493" w:rsidRDefault="00AF4493" w:rsidP="00AF44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ограниченными возможностями здоровья (ОВЗ), с инвалидностью</w:t>
            </w:r>
          </w:p>
        </w:tc>
      </w:tr>
      <w:tr w:rsidR="00AF4493" w:rsidRPr="00AF4493" w:rsidTr="00AA332A">
        <w:tc>
          <w:tcPr>
            <w:tcW w:w="946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</w:t>
            </w:r>
          </w:p>
        </w:tc>
        <w:tc>
          <w:tcPr>
            <w:tcW w:w="532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график курсовой подготовки</w:t>
            </w:r>
          </w:p>
        </w:tc>
      </w:tr>
      <w:tr w:rsidR="00AF4493" w:rsidRPr="006350D1" w:rsidTr="00AA332A">
        <w:tc>
          <w:tcPr>
            <w:tcW w:w="14786" w:type="dxa"/>
            <w:gridSpan w:val="2"/>
          </w:tcPr>
          <w:p w:rsidR="00AF4493" w:rsidRPr="00AF4493" w:rsidRDefault="00AF4493" w:rsidP="00AF44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Магистральное направление «Здоровье»/ Создание условий для занятий физической культурой и спортом</w:t>
            </w:r>
          </w:p>
        </w:tc>
      </w:tr>
      <w:tr w:rsidR="00AF4493" w:rsidRPr="00AF4493" w:rsidTr="00AA332A">
        <w:tc>
          <w:tcPr>
            <w:tcW w:w="946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Привлечение обучающихся к участию в массовых физкультурно-спортивных мероприятиях</w:t>
            </w:r>
          </w:p>
        </w:tc>
        <w:tc>
          <w:tcPr>
            <w:tcW w:w="532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план</w:t>
            </w:r>
          </w:p>
        </w:tc>
      </w:tr>
      <w:tr w:rsidR="00AF4493" w:rsidRPr="006350D1" w:rsidTr="00AA332A">
        <w:tc>
          <w:tcPr>
            <w:tcW w:w="14786" w:type="dxa"/>
            <w:gridSpan w:val="2"/>
          </w:tcPr>
          <w:p w:rsidR="00AF4493" w:rsidRPr="00AF4493" w:rsidRDefault="00AF4493" w:rsidP="00AF44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Магистральное направление «Творчество»/ Развитие талантов</w:t>
            </w:r>
          </w:p>
        </w:tc>
      </w:tr>
      <w:tr w:rsidR="00AF4493" w:rsidRPr="00AF4493" w:rsidTr="00AA332A">
        <w:tc>
          <w:tcPr>
            <w:tcW w:w="946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Организация сетевой формы реализации программ дополнительного образования. Проведение мониторинга ресурсов внешней среды для реализации программ дополнительного образования</w:t>
            </w:r>
          </w:p>
        </w:tc>
        <w:tc>
          <w:tcPr>
            <w:tcW w:w="532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договор</w:t>
            </w:r>
          </w:p>
        </w:tc>
      </w:tr>
      <w:tr w:rsidR="00AF4493" w:rsidRPr="006350D1" w:rsidTr="00AA332A">
        <w:tc>
          <w:tcPr>
            <w:tcW w:w="14786" w:type="dxa"/>
            <w:gridSpan w:val="2"/>
          </w:tcPr>
          <w:p w:rsidR="00AF4493" w:rsidRPr="00AF4493" w:rsidRDefault="00AF4493" w:rsidP="00AF44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Магистральное направление «Воспитание»/ Организация воспитательной деятельности</w:t>
            </w:r>
          </w:p>
        </w:tc>
      </w:tr>
      <w:tr w:rsidR="00AF4493" w:rsidRPr="00AF4493" w:rsidTr="00AA332A">
        <w:tc>
          <w:tcPr>
            <w:tcW w:w="946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</w:t>
            </w:r>
          </w:p>
        </w:tc>
        <w:tc>
          <w:tcPr>
            <w:tcW w:w="532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График курсовой подготовки</w:t>
            </w:r>
          </w:p>
        </w:tc>
      </w:tr>
      <w:tr w:rsidR="00AF4493" w:rsidRPr="006350D1" w:rsidTr="00AA332A">
        <w:tc>
          <w:tcPr>
            <w:tcW w:w="14786" w:type="dxa"/>
            <w:gridSpan w:val="2"/>
          </w:tcPr>
          <w:p w:rsidR="00AF4493" w:rsidRPr="00AF4493" w:rsidRDefault="00AF4493" w:rsidP="00AF44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Магистральное направление «Профориентация»/ Сопровождение выбора профессии</w:t>
            </w:r>
          </w:p>
        </w:tc>
      </w:tr>
      <w:tr w:rsidR="00AF4493" w:rsidRPr="00AF4493" w:rsidTr="00AA332A">
        <w:tc>
          <w:tcPr>
            <w:tcW w:w="946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Включение в план профориентационной работы участия в профессиональных пробах на региональных площадках региона, в проекте «Первая профессия»</w:t>
            </w:r>
          </w:p>
        </w:tc>
        <w:tc>
          <w:tcPr>
            <w:tcW w:w="532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план профориентационной работы</w:t>
            </w:r>
          </w:p>
        </w:tc>
      </w:tr>
      <w:tr w:rsidR="00AF4493" w:rsidRPr="00AF4493" w:rsidTr="00AA332A">
        <w:tc>
          <w:tcPr>
            <w:tcW w:w="14786" w:type="dxa"/>
            <w:gridSpan w:val="2"/>
          </w:tcPr>
          <w:p w:rsidR="00AF4493" w:rsidRPr="00AF4493" w:rsidRDefault="00AF4493" w:rsidP="00AF44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Магистральное направление «Учитель. Школьная команда»/ Методическое сопровождение педагогических</w:t>
            </w:r>
          </w:p>
          <w:p w:rsidR="00AF4493" w:rsidRPr="00AF4493" w:rsidRDefault="00AF4493" w:rsidP="00AF44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кадров. Система наставничества</w:t>
            </w:r>
          </w:p>
        </w:tc>
      </w:tr>
      <w:tr w:rsidR="00AF4493" w:rsidRPr="00AF4493" w:rsidTr="00AA332A">
        <w:tc>
          <w:tcPr>
            <w:tcW w:w="946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квалификации, размещенным в Федеральном реестре дополнительных профессиональных программ педагогического образования</w:t>
            </w:r>
          </w:p>
        </w:tc>
        <w:tc>
          <w:tcPr>
            <w:tcW w:w="532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график повышения квалификации</w:t>
            </w:r>
          </w:p>
        </w:tc>
      </w:tr>
      <w:tr w:rsidR="00AF4493" w:rsidRPr="006350D1" w:rsidTr="00AA332A">
        <w:tc>
          <w:tcPr>
            <w:tcW w:w="14786" w:type="dxa"/>
            <w:gridSpan w:val="2"/>
          </w:tcPr>
          <w:p w:rsidR="00AF4493" w:rsidRPr="00AF4493" w:rsidRDefault="00AF4493" w:rsidP="00AF44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Магистральное направление «Учитель. Школьная команда»/ Развитие и повышение квалификации</w:t>
            </w:r>
          </w:p>
        </w:tc>
      </w:tr>
      <w:tr w:rsidR="00AF4493" w:rsidRPr="00AF4493" w:rsidTr="00AA332A">
        <w:tc>
          <w:tcPr>
            <w:tcW w:w="946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Повышение мотивации педагога в необходимости участия в конкурсном движении</w:t>
            </w:r>
          </w:p>
        </w:tc>
        <w:tc>
          <w:tcPr>
            <w:tcW w:w="532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аттестация педагогических работников</w:t>
            </w:r>
          </w:p>
        </w:tc>
      </w:tr>
    </w:tbl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</w:pPr>
    </w:p>
    <w:p w:rsidR="00AF4493" w:rsidRDefault="00AF4493" w:rsidP="00AF4493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</w:pPr>
    </w:p>
    <w:p w:rsidR="00DA1C64" w:rsidRDefault="00DA1C64" w:rsidP="00AF4493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</w:pPr>
    </w:p>
    <w:p w:rsidR="00DA1C64" w:rsidRPr="00AF4493" w:rsidRDefault="00DA1C64" w:rsidP="00AF4493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</w:pPr>
    </w:p>
    <w:p w:rsidR="00AF4493" w:rsidRPr="00AF4493" w:rsidRDefault="00AF4493" w:rsidP="00AF4493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</w:pPr>
    </w:p>
    <w:p w:rsidR="00AF4493" w:rsidRPr="00AF4493" w:rsidRDefault="00AF4493" w:rsidP="00273ED2">
      <w:pPr>
        <w:spacing w:after="200" w:line="276" w:lineRule="auto"/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  <w:lastRenderedPageBreak/>
        <w:t>4.2. Управленческие решения, направленные на устранение причин возникновения дефицитов.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4"/>
        <w:gridCol w:w="1384"/>
        <w:gridCol w:w="1466"/>
        <w:gridCol w:w="1386"/>
        <w:gridCol w:w="1527"/>
        <w:gridCol w:w="807"/>
        <w:gridCol w:w="1531"/>
        <w:gridCol w:w="1459"/>
        <w:gridCol w:w="1303"/>
        <w:gridCol w:w="1372"/>
        <w:gridCol w:w="1400"/>
      </w:tblGrid>
      <w:tr w:rsidR="00AF4493" w:rsidRPr="006350D1" w:rsidTr="00AA332A">
        <w:trPr>
          <w:cantSplit/>
          <w:trHeight w:val="2880"/>
        </w:trPr>
        <w:tc>
          <w:tcPr>
            <w:tcW w:w="708" w:type="dxa"/>
            <w:textDirection w:val="btLr"/>
          </w:tcPr>
          <w:p w:rsidR="00AF4493" w:rsidRPr="00AF4493" w:rsidRDefault="00AF4493" w:rsidP="00AF4493">
            <w:pPr>
              <w:spacing w:after="0" w:line="240" w:lineRule="auto"/>
              <w:ind w:right="113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№ п/п</w:t>
            </w:r>
          </w:p>
        </w:tc>
        <w:tc>
          <w:tcPr>
            <w:tcW w:w="1384" w:type="dxa"/>
            <w:textDirection w:val="btLr"/>
          </w:tcPr>
          <w:p w:rsidR="00AF4493" w:rsidRPr="00DA1C64" w:rsidRDefault="00AF4493" w:rsidP="00AF4493">
            <w:pPr>
              <w:spacing w:after="0" w:line="240" w:lineRule="auto"/>
              <w:ind w:right="113"/>
              <w:rPr>
                <w:rFonts w:ascii="Times New Roman" w:eastAsiaTheme="minorHAnsi" w:hAnsi="Times New Roman" w:cs="Times New Roman"/>
                <w:color w:val="C0504D" w:themeColor="accent2"/>
                <w:sz w:val="20"/>
                <w:szCs w:val="20"/>
                <w:lang w:val="ru-RU"/>
              </w:rPr>
            </w:pPr>
            <w:r w:rsidRPr="00DA1C64">
              <w:rPr>
                <w:rFonts w:ascii="Times New Roman" w:eastAsiaTheme="minorHAnsi" w:hAnsi="Times New Roman" w:cs="Times New Roman"/>
                <w:b/>
                <w:bCs/>
                <w:color w:val="C0504D" w:themeColor="accent2"/>
                <w:sz w:val="20"/>
                <w:szCs w:val="20"/>
                <w:lang w:val="ru-RU"/>
              </w:rPr>
              <w:t xml:space="preserve">Магистральное направление, ключевое условие </w:t>
            </w:r>
          </w:p>
        </w:tc>
        <w:tc>
          <w:tcPr>
            <w:tcW w:w="1619" w:type="dxa"/>
            <w:textDirection w:val="btLr"/>
          </w:tcPr>
          <w:p w:rsidR="00AF4493" w:rsidRPr="00DA1C64" w:rsidRDefault="00AF4493" w:rsidP="00AF4493">
            <w:pPr>
              <w:spacing w:after="0" w:line="240" w:lineRule="auto"/>
              <w:ind w:right="113"/>
              <w:rPr>
                <w:rFonts w:ascii="Times New Roman" w:eastAsiaTheme="minorHAnsi" w:hAnsi="Times New Roman" w:cs="Times New Roman"/>
                <w:color w:val="C0504D" w:themeColor="accent2"/>
                <w:sz w:val="20"/>
                <w:szCs w:val="20"/>
                <w:lang w:val="ru-RU"/>
              </w:rPr>
            </w:pPr>
            <w:r w:rsidRPr="00DA1C64">
              <w:rPr>
                <w:rFonts w:ascii="Times New Roman" w:eastAsiaTheme="minorHAnsi" w:hAnsi="Times New Roman" w:cs="Times New Roman"/>
                <w:b/>
                <w:bCs/>
                <w:color w:val="C0504D" w:themeColor="accent2"/>
                <w:sz w:val="20"/>
                <w:szCs w:val="20"/>
                <w:lang w:val="ru-RU"/>
              </w:rPr>
              <w:t xml:space="preserve">Название </w:t>
            </w:r>
            <w:proofErr w:type="spellStart"/>
            <w:r w:rsidRPr="00DA1C64">
              <w:rPr>
                <w:rFonts w:ascii="Times New Roman" w:eastAsiaTheme="minorHAnsi" w:hAnsi="Times New Roman" w:cs="Times New Roman"/>
                <w:b/>
                <w:bCs/>
                <w:color w:val="C0504D" w:themeColor="accent2"/>
                <w:sz w:val="20"/>
                <w:szCs w:val="20"/>
                <w:lang w:val="ru-RU"/>
              </w:rPr>
              <w:t>подпроектов</w:t>
            </w:r>
            <w:proofErr w:type="spellEnd"/>
            <w:r w:rsidRPr="00DA1C64">
              <w:rPr>
                <w:rFonts w:ascii="Times New Roman" w:eastAsiaTheme="minorHAnsi" w:hAnsi="Times New Roman" w:cs="Times New Roman"/>
                <w:b/>
                <w:bCs/>
                <w:color w:val="C0504D" w:themeColor="accent2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86" w:type="dxa"/>
            <w:textDirection w:val="btLr"/>
          </w:tcPr>
          <w:p w:rsidR="00AF4493" w:rsidRPr="00DA1C64" w:rsidRDefault="00AF4493" w:rsidP="00AF4493">
            <w:pPr>
              <w:spacing w:after="0" w:line="240" w:lineRule="auto"/>
              <w:ind w:right="113"/>
              <w:rPr>
                <w:rFonts w:ascii="Times New Roman" w:eastAsiaTheme="minorHAnsi" w:hAnsi="Times New Roman" w:cs="Times New Roman"/>
                <w:color w:val="C0504D" w:themeColor="accent2"/>
                <w:sz w:val="20"/>
                <w:szCs w:val="20"/>
                <w:lang w:val="ru-RU"/>
              </w:rPr>
            </w:pPr>
            <w:r w:rsidRPr="00DA1C64">
              <w:rPr>
                <w:rFonts w:ascii="Times New Roman" w:eastAsiaTheme="minorHAnsi" w:hAnsi="Times New Roman" w:cs="Times New Roman"/>
                <w:b/>
                <w:bCs/>
                <w:color w:val="C0504D" w:themeColor="accent2"/>
                <w:sz w:val="20"/>
                <w:szCs w:val="20"/>
                <w:lang w:val="ru-RU"/>
              </w:rPr>
              <w:t xml:space="preserve">Задачи </w:t>
            </w:r>
          </w:p>
        </w:tc>
        <w:tc>
          <w:tcPr>
            <w:tcW w:w="1527" w:type="dxa"/>
            <w:textDirection w:val="btLr"/>
          </w:tcPr>
          <w:p w:rsidR="00AF4493" w:rsidRPr="00DA1C64" w:rsidRDefault="00AF4493" w:rsidP="00AF4493">
            <w:pPr>
              <w:spacing w:after="0" w:line="240" w:lineRule="auto"/>
              <w:ind w:right="113"/>
              <w:rPr>
                <w:rFonts w:ascii="Times New Roman" w:eastAsiaTheme="minorHAnsi" w:hAnsi="Times New Roman" w:cs="Times New Roman"/>
                <w:color w:val="C0504D" w:themeColor="accent2"/>
                <w:sz w:val="20"/>
                <w:szCs w:val="20"/>
                <w:lang w:val="ru-RU"/>
              </w:rPr>
            </w:pPr>
            <w:r w:rsidRPr="00DA1C64">
              <w:rPr>
                <w:rFonts w:ascii="Times New Roman" w:eastAsiaTheme="minorHAnsi" w:hAnsi="Times New Roman" w:cs="Times New Roman"/>
                <w:b/>
                <w:bCs/>
                <w:color w:val="C0504D" w:themeColor="accent2"/>
                <w:sz w:val="20"/>
                <w:szCs w:val="20"/>
                <w:lang w:val="ru-RU"/>
              </w:rPr>
              <w:t xml:space="preserve">Планируемые результаты </w:t>
            </w:r>
          </w:p>
        </w:tc>
        <w:tc>
          <w:tcPr>
            <w:tcW w:w="1076" w:type="dxa"/>
            <w:textDirection w:val="btLr"/>
          </w:tcPr>
          <w:p w:rsidR="00AF4493" w:rsidRPr="00DA1C64" w:rsidRDefault="00AF4493" w:rsidP="00AF4493">
            <w:pPr>
              <w:spacing w:after="0" w:line="240" w:lineRule="auto"/>
              <w:ind w:right="113"/>
              <w:rPr>
                <w:rFonts w:ascii="Times New Roman" w:eastAsiaTheme="minorHAnsi" w:hAnsi="Times New Roman" w:cs="Times New Roman"/>
                <w:color w:val="C0504D" w:themeColor="accent2"/>
                <w:sz w:val="20"/>
                <w:szCs w:val="20"/>
                <w:lang w:val="ru-RU"/>
              </w:rPr>
            </w:pPr>
            <w:r w:rsidRPr="00DA1C64">
              <w:rPr>
                <w:rFonts w:ascii="Times New Roman" w:eastAsiaTheme="minorHAnsi" w:hAnsi="Times New Roman" w:cs="Times New Roman"/>
                <w:b/>
                <w:bCs/>
                <w:color w:val="C0504D" w:themeColor="accent2"/>
                <w:sz w:val="20"/>
                <w:szCs w:val="20"/>
                <w:lang w:val="ru-RU"/>
              </w:rPr>
              <w:t xml:space="preserve">Сроки реализации </w:t>
            </w:r>
          </w:p>
        </w:tc>
        <w:tc>
          <w:tcPr>
            <w:tcW w:w="1531" w:type="dxa"/>
            <w:textDirection w:val="btLr"/>
          </w:tcPr>
          <w:p w:rsidR="00AF4493" w:rsidRPr="00DA1C64" w:rsidRDefault="00AF4493" w:rsidP="00AF4493">
            <w:pPr>
              <w:spacing w:after="0" w:line="240" w:lineRule="auto"/>
              <w:ind w:right="113"/>
              <w:rPr>
                <w:rFonts w:ascii="Times New Roman" w:eastAsiaTheme="minorHAnsi" w:hAnsi="Times New Roman" w:cs="Times New Roman"/>
                <w:color w:val="C0504D" w:themeColor="accent2"/>
                <w:sz w:val="20"/>
                <w:szCs w:val="20"/>
                <w:lang w:val="ru-RU"/>
              </w:rPr>
            </w:pPr>
            <w:r w:rsidRPr="00DA1C64">
              <w:rPr>
                <w:rFonts w:ascii="Times New Roman" w:eastAsiaTheme="minorHAnsi" w:hAnsi="Times New Roman" w:cs="Times New Roman"/>
                <w:b/>
                <w:bCs/>
                <w:color w:val="C0504D" w:themeColor="accent2"/>
                <w:sz w:val="20"/>
                <w:szCs w:val="20"/>
                <w:lang w:val="ru-RU"/>
              </w:rPr>
              <w:t xml:space="preserve">Перечень мероприятий </w:t>
            </w:r>
          </w:p>
        </w:tc>
        <w:tc>
          <w:tcPr>
            <w:tcW w:w="1459" w:type="dxa"/>
            <w:textDirection w:val="btLr"/>
          </w:tcPr>
          <w:p w:rsidR="00AF4493" w:rsidRPr="00DA1C64" w:rsidRDefault="00AF4493" w:rsidP="00AF4493">
            <w:pPr>
              <w:spacing w:after="0" w:line="240" w:lineRule="auto"/>
              <w:ind w:right="113"/>
              <w:rPr>
                <w:rFonts w:ascii="Times New Roman" w:eastAsiaTheme="minorHAnsi" w:hAnsi="Times New Roman" w:cs="Times New Roman"/>
                <w:color w:val="C0504D" w:themeColor="accent2"/>
                <w:sz w:val="20"/>
                <w:szCs w:val="20"/>
                <w:lang w:val="ru-RU"/>
              </w:rPr>
            </w:pPr>
            <w:r w:rsidRPr="00DA1C64">
              <w:rPr>
                <w:rFonts w:ascii="Times New Roman" w:eastAsiaTheme="minorHAnsi" w:hAnsi="Times New Roman" w:cs="Times New Roman"/>
                <w:b/>
                <w:bCs/>
                <w:color w:val="C0504D" w:themeColor="accent2"/>
                <w:sz w:val="20"/>
                <w:szCs w:val="20"/>
                <w:lang w:val="ru-RU"/>
              </w:rPr>
              <w:t xml:space="preserve">Ресурсное обеспечение </w:t>
            </w:r>
          </w:p>
        </w:tc>
        <w:tc>
          <w:tcPr>
            <w:tcW w:w="1324" w:type="dxa"/>
            <w:textDirection w:val="btLr"/>
          </w:tcPr>
          <w:p w:rsidR="00AF4493" w:rsidRPr="00DA1C64" w:rsidRDefault="00AF4493" w:rsidP="00AF4493">
            <w:pPr>
              <w:spacing w:after="0" w:line="240" w:lineRule="auto"/>
              <w:ind w:right="113"/>
              <w:rPr>
                <w:rFonts w:ascii="Times New Roman" w:eastAsiaTheme="minorHAnsi" w:hAnsi="Times New Roman" w:cs="Times New Roman"/>
                <w:color w:val="C0504D" w:themeColor="accent2"/>
                <w:sz w:val="20"/>
                <w:szCs w:val="20"/>
                <w:lang w:val="ru-RU"/>
              </w:rPr>
            </w:pPr>
            <w:r w:rsidRPr="00DA1C64">
              <w:rPr>
                <w:rFonts w:ascii="Times New Roman" w:eastAsiaTheme="minorHAnsi" w:hAnsi="Times New Roman" w:cs="Times New Roman"/>
                <w:b/>
                <w:bCs/>
                <w:color w:val="C0504D" w:themeColor="accent2"/>
                <w:sz w:val="20"/>
                <w:szCs w:val="20"/>
                <w:lang w:val="ru-RU"/>
              </w:rPr>
              <w:t xml:space="preserve">Руководитель проектной группы </w:t>
            </w:r>
          </w:p>
        </w:tc>
        <w:tc>
          <w:tcPr>
            <w:tcW w:w="1372" w:type="dxa"/>
            <w:textDirection w:val="btLr"/>
          </w:tcPr>
          <w:p w:rsidR="00AF4493" w:rsidRPr="00DA1C64" w:rsidRDefault="00AF4493" w:rsidP="00AF4493">
            <w:pPr>
              <w:spacing w:after="0" w:line="240" w:lineRule="auto"/>
              <w:ind w:right="113"/>
              <w:rPr>
                <w:rFonts w:ascii="Times New Roman" w:eastAsiaTheme="minorHAnsi" w:hAnsi="Times New Roman" w:cs="Times New Roman"/>
                <w:color w:val="C0504D" w:themeColor="accent2"/>
                <w:sz w:val="20"/>
                <w:szCs w:val="20"/>
                <w:lang w:val="ru-RU"/>
              </w:rPr>
            </w:pPr>
            <w:r w:rsidRPr="00DA1C64">
              <w:rPr>
                <w:rFonts w:ascii="Times New Roman" w:eastAsiaTheme="minorHAnsi" w:hAnsi="Times New Roman" w:cs="Times New Roman"/>
                <w:b/>
                <w:bCs/>
                <w:color w:val="C0504D" w:themeColor="accent2"/>
                <w:sz w:val="20"/>
                <w:szCs w:val="20"/>
                <w:lang w:val="ru-RU"/>
              </w:rPr>
              <w:t xml:space="preserve">Целевые индикаторы результативности </w:t>
            </w:r>
          </w:p>
        </w:tc>
        <w:tc>
          <w:tcPr>
            <w:tcW w:w="1400" w:type="dxa"/>
            <w:textDirection w:val="btLr"/>
          </w:tcPr>
          <w:p w:rsidR="00AF4493" w:rsidRPr="00DA1C64" w:rsidRDefault="00AF4493" w:rsidP="00AF4493">
            <w:pPr>
              <w:spacing w:after="0" w:line="240" w:lineRule="auto"/>
              <w:ind w:right="113"/>
              <w:rPr>
                <w:rFonts w:ascii="Times New Roman" w:eastAsiaTheme="minorHAnsi" w:hAnsi="Times New Roman" w:cs="Times New Roman"/>
                <w:color w:val="C0504D" w:themeColor="accent2"/>
                <w:sz w:val="20"/>
                <w:szCs w:val="20"/>
                <w:lang w:val="ru-RU"/>
              </w:rPr>
            </w:pPr>
            <w:r w:rsidRPr="00DA1C64">
              <w:rPr>
                <w:rFonts w:ascii="Times New Roman" w:eastAsiaTheme="minorHAnsi" w:hAnsi="Times New Roman" w:cs="Times New Roman"/>
                <w:b/>
                <w:bCs/>
                <w:color w:val="C0504D" w:themeColor="accent2"/>
                <w:sz w:val="20"/>
                <w:szCs w:val="20"/>
                <w:lang w:val="ru-RU"/>
              </w:rPr>
              <w:t xml:space="preserve">Система оценки результатов и контроля реализации </w:t>
            </w:r>
          </w:p>
        </w:tc>
      </w:tr>
      <w:tr w:rsidR="00AF4493" w:rsidRPr="00AF4493" w:rsidTr="00AA332A">
        <w:tc>
          <w:tcPr>
            <w:tcW w:w="708" w:type="dxa"/>
            <w:vMerge w:val="restart"/>
          </w:tcPr>
          <w:p w:rsidR="00AF4493" w:rsidRPr="00AF4493" w:rsidRDefault="00AF4493" w:rsidP="00AF44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384" w:type="dxa"/>
            <w:vMerge w:val="restart"/>
          </w:tcPr>
          <w:p w:rsidR="00AF4493" w:rsidRPr="00AF4493" w:rsidRDefault="00AF4493" w:rsidP="00AF44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/>
              </w:rPr>
              <w:t>Знание</w:t>
            </w:r>
          </w:p>
        </w:tc>
        <w:tc>
          <w:tcPr>
            <w:tcW w:w="161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Индивидуальн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ый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план </w:t>
            </w:r>
          </w:p>
        </w:tc>
        <w:tc>
          <w:tcPr>
            <w:tcW w:w="138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Предоставить возможность учащимся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обучаться по ИП </w:t>
            </w:r>
          </w:p>
        </w:tc>
        <w:tc>
          <w:tcPr>
            <w:tcW w:w="152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Ведется обучение по ИП </w:t>
            </w:r>
          </w:p>
        </w:tc>
        <w:tc>
          <w:tcPr>
            <w:tcW w:w="107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2024 </w:t>
            </w:r>
          </w:p>
        </w:tc>
        <w:tc>
          <w:tcPr>
            <w:tcW w:w="153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Разработка ИП </w:t>
            </w:r>
          </w:p>
        </w:tc>
        <w:tc>
          <w:tcPr>
            <w:tcW w:w="145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Нормативные документы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Локальные акты </w:t>
            </w:r>
          </w:p>
        </w:tc>
        <w:tc>
          <w:tcPr>
            <w:tcW w:w="132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зам.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директора по УВР </w:t>
            </w:r>
          </w:p>
        </w:tc>
        <w:tc>
          <w:tcPr>
            <w:tcW w:w="137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ИП </w:t>
            </w:r>
          </w:p>
        </w:tc>
        <w:tc>
          <w:tcPr>
            <w:tcW w:w="1400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ИП </w:t>
            </w:r>
          </w:p>
        </w:tc>
      </w:tr>
      <w:tr w:rsidR="00AF4493" w:rsidRPr="00AF4493" w:rsidTr="00AA332A">
        <w:tc>
          <w:tcPr>
            <w:tcW w:w="708" w:type="dxa"/>
            <w:vMerge/>
          </w:tcPr>
          <w:p w:rsidR="00AF4493" w:rsidRPr="00AF4493" w:rsidRDefault="00AF4493" w:rsidP="00AF44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384" w:type="dxa"/>
            <w:vMerge/>
          </w:tcPr>
          <w:p w:rsidR="00AF4493" w:rsidRPr="00AF4493" w:rsidRDefault="00AF4493" w:rsidP="00AF44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61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Успех каждого ребенка </w:t>
            </w:r>
          </w:p>
        </w:tc>
        <w:tc>
          <w:tcPr>
            <w:tcW w:w="138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Размещение на сайте школы материалов по работе с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одаренными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детьми </w:t>
            </w:r>
          </w:p>
        </w:tc>
        <w:tc>
          <w:tcPr>
            <w:tcW w:w="152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Формирование раздела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«Одаренные дети» </w:t>
            </w:r>
          </w:p>
        </w:tc>
        <w:tc>
          <w:tcPr>
            <w:tcW w:w="107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2024-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2029 </w:t>
            </w:r>
          </w:p>
        </w:tc>
        <w:tc>
          <w:tcPr>
            <w:tcW w:w="153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Размещение на сайте школы материалов по работе с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одаренными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детьми </w:t>
            </w:r>
          </w:p>
        </w:tc>
        <w:tc>
          <w:tcPr>
            <w:tcW w:w="145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методист </w:t>
            </w:r>
          </w:p>
        </w:tc>
        <w:tc>
          <w:tcPr>
            <w:tcW w:w="132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Раздел на сайте </w:t>
            </w:r>
          </w:p>
        </w:tc>
        <w:tc>
          <w:tcPr>
            <w:tcW w:w="137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Раздел на сайте </w:t>
            </w:r>
          </w:p>
        </w:tc>
        <w:tc>
          <w:tcPr>
            <w:tcW w:w="1400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Успех каждого ребенка </w:t>
            </w:r>
          </w:p>
        </w:tc>
      </w:tr>
      <w:tr w:rsidR="00AF4493" w:rsidRPr="006350D1" w:rsidTr="00AA332A">
        <w:tc>
          <w:tcPr>
            <w:tcW w:w="708" w:type="dxa"/>
          </w:tcPr>
          <w:p w:rsidR="00AF4493" w:rsidRPr="00AF4493" w:rsidRDefault="00AF4493" w:rsidP="00AF44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384" w:type="dxa"/>
          </w:tcPr>
          <w:p w:rsidR="00AF4493" w:rsidRPr="00AF4493" w:rsidRDefault="00AF4493" w:rsidP="00AF44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61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Организация участия обучающихся в олимпиадном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движении </w:t>
            </w:r>
          </w:p>
        </w:tc>
        <w:tc>
          <w:tcPr>
            <w:tcW w:w="138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Организация участия обучающихся в олимпиадном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движении </w:t>
            </w:r>
          </w:p>
        </w:tc>
        <w:tc>
          <w:tcPr>
            <w:tcW w:w="152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Участия обучающихся в олимпиадном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движении </w:t>
            </w:r>
          </w:p>
        </w:tc>
        <w:tc>
          <w:tcPr>
            <w:tcW w:w="107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2024-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2029 </w:t>
            </w:r>
          </w:p>
        </w:tc>
        <w:tc>
          <w:tcPr>
            <w:tcW w:w="153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Выявление учащихся с высокими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показателями для участия в олимпиадном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движении; Составление плана подготовки учащихся к олимпиаде;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проведение мероприятий по подготовке учащихся к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олимпиадам </w:t>
            </w:r>
          </w:p>
        </w:tc>
        <w:tc>
          <w:tcPr>
            <w:tcW w:w="145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зам.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директора,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учителя- предметники </w:t>
            </w:r>
          </w:p>
        </w:tc>
        <w:tc>
          <w:tcPr>
            <w:tcW w:w="132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Количественны й показатель участия и призовых мест в олимпиадах </w:t>
            </w:r>
          </w:p>
        </w:tc>
        <w:tc>
          <w:tcPr>
            <w:tcW w:w="137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Количественный показатель участия и призовых мест в олимпиадах </w:t>
            </w:r>
          </w:p>
        </w:tc>
        <w:tc>
          <w:tcPr>
            <w:tcW w:w="1400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Организация участия обучающихся в олимпиадном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движении </w:t>
            </w:r>
          </w:p>
        </w:tc>
      </w:tr>
      <w:tr w:rsidR="00AF4493" w:rsidRPr="00AF4493" w:rsidTr="00AA332A">
        <w:tc>
          <w:tcPr>
            <w:tcW w:w="70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 </w:t>
            </w:r>
          </w:p>
        </w:tc>
        <w:tc>
          <w:tcPr>
            <w:tcW w:w="138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Воспитание </w:t>
            </w:r>
          </w:p>
        </w:tc>
        <w:tc>
          <w:tcPr>
            <w:tcW w:w="161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Реализация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программ  краеведения и школьного туризма</w:t>
            </w:r>
          </w:p>
        </w:tc>
        <w:tc>
          <w:tcPr>
            <w:tcW w:w="138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Повышение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квалификации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педагогических работников по вопросам организации </w:t>
            </w: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>краеведческой деятельности и школьного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туризма</w:t>
            </w:r>
          </w:p>
        </w:tc>
        <w:tc>
          <w:tcPr>
            <w:tcW w:w="152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Повышение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квалификации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педагогических работников по вопросам организации </w:t>
            </w: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>краеведческой деятельности и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школьного туризма</w:t>
            </w:r>
          </w:p>
        </w:tc>
        <w:tc>
          <w:tcPr>
            <w:tcW w:w="107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2024-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2029 </w:t>
            </w:r>
          </w:p>
        </w:tc>
        <w:tc>
          <w:tcPr>
            <w:tcW w:w="153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График курсовой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подготовки </w:t>
            </w:r>
          </w:p>
        </w:tc>
        <w:tc>
          <w:tcPr>
            <w:tcW w:w="145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32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зам.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директора </w:t>
            </w:r>
          </w:p>
        </w:tc>
        <w:tc>
          <w:tcPr>
            <w:tcW w:w="137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Реализация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программ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урочной и внеурочной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деятельности, дополнительно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>го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образования по краеведению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и школьному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туризму</w:t>
            </w:r>
          </w:p>
        </w:tc>
        <w:tc>
          <w:tcPr>
            <w:tcW w:w="1400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Реализация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программ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урочной и внеурочной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деятельности, дополнительного </w:t>
            </w: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>образования по краеведению и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школьному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туризму</w:t>
            </w:r>
          </w:p>
        </w:tc>
      </w:tr>
      <w:tr w:rsidR="00AF4493" w:rsidRPr="006350D1" w:rsidTr="00AA332A">
        <w:tc>
          <w:tcPr>
            <w:tcW w:w="70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3 </w:t>
            </w:r>
          </w:p>
        </w:tc>
        <w:tc>
          <w:tcPr>
            <w:tcW w:w="138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Здоровье </w:t>
            </w:r>
          </w:p>
        </w:tc>
        <w:tc>
          <w:tcPr>
            <w:tcW w:w="161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Знак «ГТО» </w:t>
            </w:r>
          </w:p>
        </w:tc>
        <w:tc>
          <w:tcPr>
            <w:tcW w:w="138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Добиться 40% и более школьников со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знаком «ГТО» </w:t>
            </w:r>
          </w:p>
        </w:tc>
        <w:tc>
          <w:tcPr>
            <w:tcW w:w="152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30% и более школьников со знаком «ГТО» </w:t>
            </w:r>
          </w:p>
        </w:tc>
        <w:tc>
          <w:tcPr>
            <w:tcW w:w="107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2024-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2029 </w:t>
            </w:r>
          </w:p>
        </w:tc>
        <w:tc>
          <w:tcPr>
            <w:tcW w:w="153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График участия в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«ГТО» </w:t>
            </w:r>
          </w:p>
        </w:tc>
        <w:tc>
          <w:tcPr>
            <w:tcW w:w="145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Нормативные документы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Локальные акты </w:t>
            </w:r>
          </w:p>
        </w:tc>
        <w:tc>
          <w:tcPr>
            <w:tcW w:w="132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зам.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директора </w:t>
            </w:r>
          </w:p>
        </w:tc>
        <w:tc>
          <w:tcPr>
            <w:tcW w:w="137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Результаты участия обучающихся в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«ГТО» </w:t>
            </w:r>
          </w:p>
        </w:tc>
        <w:tc>
          <w:tcPr>
            <w:tcW w:w="1400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Результаты участия обучающихся в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«ГТО» </w:t>
            </w:r>
          </w:p>
        </w:tc>
      </w:tr>
      <w:tr w:rsidR="00AF4493" w:rsidRPr="00AF4493" w:rsidTr="00AA332A">
        <w:tc>
          <w:tcPr>
            <w:tcW w:w="70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4 </w:t>
            </w:r>
          </w:p>
        </w:tc>
        <w:tc>
          <w:tcPr>
            <w:tcW w:w="138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Творчество </w:t>
            </w:r>
          </w:p>
        </w:tc>
        <w:tc>
          <w:tcPr>
            <w:tcW w:w="161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Сетевая форма реализации программ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дополнительно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го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образования </w:t>
            </w:r>
          </w:p>
        </w:tc>
        <w:tc>
          <w:tcPr>
            <w:tcW w:w="138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Разработка и реализация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образовательных программ, реализующихся в сетевой форме </w:t>
            </w:r>
          </w:p>
        </w:tc>
        <w:tc>
          <w:tcPr>
            <w:tcW w:w="152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Расширение системы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дополнительного образования для развития творческих способностей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одаренных детей </w:t>
            </w:r>
          </w:p>
        </w:tc>
        <w:tc>
          <w:tcPr>
            <w:tcW w:w="107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2024-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2029 </w:t>
            </w:r>
          </w:p>
        </w:tc>
        <w:tc>
          <w:tcPr>
            <w:tcW w:w="153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Разработка рабочих программ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дополнительного образования </w:t>
            </w:r>
          </w:p>
        </w:tc>
        <w:tc>
          <w:tcPr>
            <w:tcW w:w="1459" w:type="dxa"/>
          </w:tcPr>
          <w:p w:rsidR="00AF4493" w:rsidRPr="00AF4493" w:rsidRDefault="00AF4493" w:rsidP="00AF44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32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зам.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директора </w:t>
            </w:r>
          </w:p>
        </w:tc>
        <w:tc>
          <w:tcPr>
            <w:tcW w:w="137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Рабочие программы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дополнительно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го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образования </w:t>
            </w:r>
          </w:p>
        </w:tc>
        <w:tc>
          <w:tcPr>
            <w:tcW w:w="1400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Рабочие программы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дополнительного образования </w:t>
            </w:r>
          </w:p>
        </w:tc>
      </w:tr>
      <w:tr w:rsidR="00AF4493" w:rsidRPr="006350D1" w:rsidTr="00AA332A">
        <w:tc>
          <w:tcPr>
            <w:tcW w:w="70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5 </w:t>
            </w:r>
          </w:p>
        </w:tc>
        <w:tc>
          <w:tcPr>
            <w:tcW w:w="138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Профориентация </w:t>
            </w:r>
          </w:p>
        </w:tc>
        <w:tc>
          <w:tcPr>
            <w:tcW w:w="161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Профориентаци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-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онная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работа </w:t>
            </w:r>
          </w:p>
        </w:tc>
        <w:tc>
          <w:tcPr>
            <w:tcW w:w="138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Включение в план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профориентаци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-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онной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работы участия в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профессиональ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-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ных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пробах </w:t>
            </w:r>
          </w:p>
        </w:tc>
        <w:tc>
          <w:tcPr>
            <w:tcW w:w="152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Участие в профессиональных пробах </w:t>
            </w:r>
          </w:p>
        </w:tc>
        <w:tc>
          <w:tcPr>
            <w:tcW w:w="107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2024-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2029 </w:t>
            </w:r>
          </w:p>
        </w:tc>
        <w:tc>
          <w:tcPr>
            <w:tcW w:w="153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Включение в план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профориентационн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ой работы участия в профессиональных </w:t>
            </w:r>
          </w:p>
        </w:tc>
        <w:tc>
          <w:tcPr>
            <w:tcW w:w="1459" w:type="dxa"/>
          </w:tcPr>
          <w:p w:rsidR="00AF4493" w:rsidRPr="00AF4493" w:rsidRDefault="00AF4493" w:rsidP="00AF44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32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зам.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директора </w:t>
            </w:r>
          </w:p>
        </w:tc>
        <w:tc>
          <w:tcPr>
            <w:tcW w:w="137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План </w:t>
            </w:r>
          </w:p>
        </w:tc>
        <w:tc>
          <w:tcPr>
            <w:tcW w:w="1400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Участие в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профиентацион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-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ных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мероприятиях </w:t>
            </w:r>
          </w:p>
        </w:tc>
      </w:tr>
      <w:tr w:rsidR="00AF4493" w:rsidRPr="00AF4493" w:rsidTr="00AA332A">
        <w:tc>
          <w:tcPr>
            <w:tcW w:w="70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6 </w:t>
            </w:r>
          </w:p>
        </w:tc>
        <w:tc>
          <w:tcPr>
            <w:tcW w:w="138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Учитель. Школьная команда </w:t>
            </w:r>
          </w:p>
        </w:tc>
        <w:tc>
          <w:tcPr>
            <w:tcW w:w="161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spellStart"/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Профессио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-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нальные</w:t>
            </w:r>
            <w:proofErr w:type="spellEnd"/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конкурсы </w:t>
            </w:r>
          </w:p>
        </w:tc>
        <w:tc>
          <w:tcPr>
            <w:tcW w:w="138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Добиться активного участия педагогов в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профессиональ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-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ных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конкурсах </w:t>
            </w:r>
          </w:p>
        </w:tc>
        <w:tc>
          <w:tcPr>
            <w:tcW w:w="152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10% педагогов принимают участие в профессиональных конкурсах </w:t>
            </w:r>
          </w:p>
        </w:tc>
        <w:tc>
          <w:tcPr>
            <w:tcW w:w="107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2024-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2029 </w:t>
            </w:r>
          </w:p>
        </w:tc>
        <w:tc>
          <w:tcPr>
            <w:tcW w:w="153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Оказание методической помощи </w:t>
            </w:r>
          </w:p>
        </w:tc>
        <w:tc>
          <w:tcPr>
            <w:tcW w:w="145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Работа с педагогами по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индивидуальному образовательному маршруту </w:t>
            </w:r>
          </w:p>
        </w:tc>
        <w:tc>
          <w:tcPr>
            <w:tcW w:w="132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зам.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директора </w:t>
            </w:r>
          </w:p>
        </w:tc>
        <w:tc>
          <w:tcPr>
            <w:tcW w:w="137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Результаты участия в конкурсах </w:t>
            </w:r>
          </w:p>
        </w:tc>
        <w:tc>
          <w:tcPr>
            <w:tcW w:w="1400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Результаты участия в конкурсах </w:t>
            </w:r>
          </w:p>
        </w:tc>
      </w:tr>
      <w:tr w:rsidR="00AF4493" w:rsidRPr="006350D1" w:rsidTr="00AA332A">
        <w:tc>
          <w:tcPr>
            <w:tcW w:w="70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7 </w:t>
            </w:r>
          </w:p>
        </w:tc>
        <w:tc>
          <w:tcPr>
            <w:tcW w:w="138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Школьный климат </w:t>
            </w:r>
          </w:p>
        </w:tc>
        <w:tc>
          <w:tcPr>
            <w:tcW w:w="161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Формирование психологически благоприятного школьного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климота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38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Обеспечение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дифференцирова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н-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ных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условий обучения и воспитания детей </w:t>
            </w:r>
          </w:p>
        </w:tc>
        <w:tc>
          <w:tcPr>
            <w:tcW w:w="152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Организация деятельности по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созданию условий для оказания психолого-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педагогической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помощи </w:t>
            </w:r>
          </w:p>
        </w:tc>
        <w:tc>
          <w:tcPr>
            <w:tcW w:w="107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2024-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2029 </w:t>
            </w:r>
          </w:p>
        </w:tc>
        <w:tc>
          <w:tcPr>
            <w:tcW w:w="153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Организация деятельности по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созданию условий для оказания психолого-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педагогической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помощи </w:t>
            </w:r>
          </w:p>
        </w:tc>
        <w:tc>
          <w:tcPr>
            <w:tcW w:w="1459" w:type="dxa"/>
          </w:tcPr>
          <w:p w:rsidR="00AF4493" w:rsidRPr="00AF4493" w:rsidRDefault="00AF4493" w:rsidP="00AF44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32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зам.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директора </w:t>
            </w:r>
          </w:p>
        </w:tc>
        <w:tc>
          <w:tcPr>
            <w:tcW w:w="137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Создание условий для обучения и воспитания </w:t>
            </w:r>
          </w:p>
        </w:tc>
        <w:tc>
          <w:tcPr>
            <w:tcW w:w="1400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Создание условий для обучения и воспитания </w:t>
            </w:r>
          </w:p>
        </w:tc>
      </w:tr>
      <w:tr w:rsidR="00AF4493" w:rsidRPr="00AF4493" w:rsidTr="00AA332A">
        <w:tc>
          <w:tcPr>
            <w:tcW w:w="70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8 </w:t>
            </w:r>
          </w:p>
        </w:tc>
        <w:tc>
          <w:tcPr>
            <w:tcW w:w="138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Образовательная среда </w:t>
            </w:r>
          </w:p>
        </w:tc>
        <w:tc>
          <w:tcPr>
            <w:tcW w:w="161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Цифровая образовательная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среда </w:t>
            </w:r>
          </w:p>
        </w:tc>
        <w:tc>
          <w:tcPr>
            <w:tcW w:w="138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Создание условий для повышения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квалификации </w:t>
            </w:r>
          </w:p>
        </w:tc>
        <w:tc>
          <w:tcPr>
            <w:tcW w:w="152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Повышение квалификации педагогов в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области современных технологий онлайн-обучения педагогов в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области в области современных технологий онлайн-обучения, подготовка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педагогов к использованию </w:t>
            </w: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>возможностей федеральной информационно- сервисной платформы цифровой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образовательной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среды</w:t>
            </w:r>
          </w:p>
        </w:tc>
        <w:tc>
          <w:tcPr>
            <w:tcW w:w="107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2024-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2029 </w:t>
            </w:r>
          </w:p>
        </w:tc>
        <w:tc>
          <w:tcPr>
            <w:tcW w:w="153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План курсовой подготовки по данному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направлению </w:t>
            </w:r>
          </w:p>
        </w:tc>
        <w:tc>
          <w:tcPr>
            <w:tcW w:w="1459" w:type="dxa"/>
          </w:tcPr>
          <w:p w:rsidR="00AF4493" w:rsidRPr="00AF4493" w:rsidRDefault="00AF4493" w:rsidP="00AF44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32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зам.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директора </w:t>
            </w:r>
          </w:p>
        </w:tc>
        <w:tc>
          <w:tcPr>
            <w:tcW w:w="137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Система повышения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квалификации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педагогических работников школы</w:t>
            </w:r>
          </w:p>
        </w:tc>
        <w:tc>
          <w:tcPr>
            <w:tcW w:w="1400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Использование возможностей ЦОС </w:t>
            </w:r>
          </w:p>
        </w:tc>
      </w:tr>
    </w:tbl>
    <w:p w:rsidR="00AF4493" w:rsidRPr="00AF4493" w:rsidRDefault="00AF4493" w:rsidP="00AF4493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</w:pPr>
    </w:p>
    <w:p w:rsidR="00AF4493" w:rsidRPr="00AF4493" w:rsidRDefault="00AF4493" w:rsidP="00AF4493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/>
        </w:rPr>
      </w:pPr>
      <w:r w:rsidRPr="00AF4493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/>
        </w:rPr>
        <w:t>5. Ожидаемые результаты реализации Программы развития (повышение, сохранение уровня).</w:t>
      </w:r>
    </w:p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1. Создание информационно-образовательного пространства, позволяющего удовлетворить интересы и потребности всех участников образовательного процесса (в том числе с ОВЗ) за </w:t>
      </w:r>
      <w:proofErr w:type="spellStart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счѐт</w:t>
      </w:r>
      <w:proofErr w:type="spellEnd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реализации принципов доступности и качества образования.</w:t>
      </w:r>
    </w:p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2. Создание безопасной цифровой образовательной среды, которая позволит создать профили «цифровых компетенций» для учеников и педагогов.</w:t>
      </w:r>
    </w:p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3. Развитие детской одаренности, метапредметных, исследовательских и коммуникативных компетентностей обучающихся, включая развитие навыков XXI века и новой грамотности.</w:t>
      </w:r>
    </w:p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4. Обеспечение доступа к современным и вариативным дополнительным общеобразовательным программам для детей в задачах, релевантных технологиям цифровой экономики.</w:t>
      </w:r>
    </w:p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5. Внедрение в образовательный процесс различных моделей обучения на основе индивидуальных учебных планов и дистанционных образовательных технологий.</w:t>
      </w:r>
    </w:p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6. Повышение профессиональной компетентности педагогов, в том числе в области овладения инновационными образовательными, метапредметными технологиями.</w:t>
      </w:r>
    </w:p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7. Увеличение численности учащихся, обучающихся в системе внутришкольного и внешкольного дополнительного образования; рост количества детей, имеющих достижения в олимпиадах, фестивалях, конкурсах, проектах различного уровня как показатель социальной компетентности учащихся.</w:t>
      </w:r>
    </w:p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8. Расширение перечня образовательных возможностей, социально- образовательных партнерств.</w:t>
      </w:r>
    </w:p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lastRenderedPageBreak/>
        <w:t>9. Реализация эффективной профильной системы обучения и развитие проектной деятельности обучающихся.</w:t>
      </w:r>
    </w:p>
    <w:p w:rsidR="00AF4493" w:rsidRPr="00AF4493" w:rsidRDefault="00AF4493" w:rsidP="00AF4493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/>
        </w:rPr>
      </w:pPr>
      <w:r w:rsidRPr="00AF4493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/>
        </w:rPr>
        <w:t>6. Механизмы реализации Программы развития.</w:t>
      </w:r>
    </w:p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1. Модернизация и цифровизация управленческих и образовательных процессов, документооборота.</w:t>
      </w:r>
    </w:p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2. Интеграция в образовательном процессе урочной, внеурочной и профориентационной деятельности.</w:t>
      </w:r>
    </w:p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3. Проведение опросов и анкетировани</w:t>
      </w:r>
      <w:r w:rsidR="00AC7059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я</w:t>
      </w: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для оценки уровня удовлетворенности услугами школы, существующими в нем процессами.</w:t>
      </w:r>
    </w:p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4. 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личности.</w:t>
      </w:r>
    </w:p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5. Организация стажировок и повышения квалификации педагогических работников, обмена опытом.</w:t>
      </w:r>
    </w:p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6. Обновление материально-технического оснащения школы.</w:t>
      </w:r>
    </w:p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7. Совершенствование системы мониторинга, статистики и оценки качества образования.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8"/>
        <w:gridCol w:w="2833"/>
        <w:gridCol w:w="2843"/>
        <w:gridCol w:w="2790"/>
        <w:gridCol w:w="2925"/>
      </w:tblGrid>
      <w:tr w:rsidR="00AF4493" w:rsidRPr="00AF4493" w:rsidTr="00AA332A"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Наименование блока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Наименование ресурсов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Наличие по факту: количество и характеристики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Требуемые ресурсы</w:t>
            </w:r>
          </w:p>
        </w:tc>
        <w:tc>
          <w:tcPr>
            <w:tcW w:w="295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 xml:space="preserve">Источники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получния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/приобретения</w:t>
            </w:r>
          </w:p>
        </w:tc>
      </w:tr>
      <w:tr w:rsidR="00AF4493" w:rsidRPr="00AF4493" w:rsidTr="00AA332A"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1. Нормативное правовое обеспечение (ЛНА)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нормативные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документы, локальные акты 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нормативные документы имеются 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локальные акты </w:t>
            </w:r>
          </w:p>
        </w:tc>
        <w:tc>
          <w:tcPr>
            <w:tcW w:w="295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работа рабочей группы </w:t>
            </w:r>
          </w:p>
        </w:tc>
      </w:tr>
      <w:tr w:rsidR="00AF4493" w:rsidRPr="00AF4493" w:rsidTr="00AA332A"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2. Материально- техническое обеспечение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оснащенность объектами материально-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технической базы 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не все кабинеты оснащены 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оснащение кабинетов </w:t>
            </w:r>
          </w:p>
        </w:tc>
        <w:tc>
          <w:tcPr>
            <w:tcW w:w="295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бюджетные средства </w:t>
            </w:r>
          </w:p>
        </w:tc>
      </w:tr>
      <w:tr w:rsidR="00AF4493" w:rsidRPr="006350D1" w:rsidTr="00AA332A">
        <w:tc>
          <w:tcPr>
            <w:tcW w:w="2957" w:type="dxa"/>
            <w:vMerge w:val="restart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3. Кадровые ресурсы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наличие вакансий в организации 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нет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нет</w:t>
            </w:r>
          </w:p>
        </w:tc>
        <w:tc>
          <w:tcPr>
            <w:tcW w:w="295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привлечение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квалифицированных и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молодых кадров (выпускников ВУЗов) </w:t>
            </w:r>
          </w:p>
        </w:tc>
      </w:tr>
      <w:tr w:rsidR="00AF4493" w:rsidRPr="00AF4493" w:rsidTr="00AA332A">
        <w:tc>
          <w:tcPr>
            <w:tcW w:w="2957" w:type="dxa"/>
            <w:vMerge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отсутствие текучести кадров (стабильность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кадрового состава) 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2%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До 5%</w:t>
            </w:r>
          </w:p>
        </w:tc>
        <w:tc>
          <w:tcPr>
            <w:tcW w:w="295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Индивидуальная работа с педагогами </w:t>
            </w:r>
          </w:p>
        </w:tc>
      </w:tr>
      <w:tr w:rsidR="00AF4493" w:rsidRPr="00AF4493" w:rsidTr="00AA332A">
        <w:tc>
          <w:tcPr>
            <w:tcW w:w="2957" w:type="dxa"/>
            <w:vMerge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регулярно проходящие курсы повышения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квалификации 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100%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100%</w:t>
            </w:r>
          </w:p>
        </w:tc>
        <w:tc>
          <w:tcPr>
            <w:tcW w:w="295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Индивидуальная работа с педагогами </w:t>
            </w:r>
          </w:p>
        </w:tc>
      </w:tr>
      <w:tr w:rsidR="00AF4493" w:rsidRPr="00AF4493" w:rsidTr="00AA332A"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педагоги, использующие современные педагогические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технологии, включая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ИКТ 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80%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100%</w:t>
            </w:r>
          </w:p>
        </w:tc>
        <w:tc>
          <w:tcPr>
            <w:tcW w:w="295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Повышение квалификации </w:t>
            </w:r>
          </w:p>
        </w:tc>
      </w:tr>
      <w:tr w:rsidR="00AF4493" w:rsidRPr="00AF4493" w:rsidTr="00AA332A"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4. Финансовые ресурсы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Бюджетные средства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Ремонт здания и отдельных помещений школы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Ремонт кабинетов</w:t>
            </w:r>
          </w:p>
        </w:tc>
        <w:tc>
          <w:tcPr>
            <w:tcW w:w="295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Фонды, спонсорская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помощь</w:t>
            </w:r>
          </w:p>
        </w:tc>
      </w:tr>
    </w:tbl>
    <w:p w:rsidR="00AF4493" w:rsidRPr="00AF4493" w:rsidRDefault="00AF4493" w:rsidP="00AC7059">
      <w:pPr>
        <w:spacing w:after="200" w:line="276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/>
        </w:rPr>
      </w:pPr>
    </w:p>
    <w:p w:rsidR="00AF4493" w:rsidRPr="00AF4493" w:rsidRDefault="00AF4493" w:rsidP="00AF4493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/>
        </w:rPr>
      </w:pPr>
      <w:r w:rsidRPr="00AF4493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/>
        </w:rPr>
        <w:t>7.</w:t>
      </w:r>
      <w:r w:rsidR="00AC7059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AF4493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/>
        </w:rPr>
        <w:t>Критерии и показатели оценки реализации Программы развития.</w:t>
      </w:r>
    </w:p>
    <w:p w:rsidR="00AF4493" w:rsidRPr="00AC7059" w:rsidRDefault="00AF4493" w:rsidP="00AF44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B0F0"/>
          <w:sz w:val="23"/>
          <w:szCs w:val="23"/>
          <w:lang w:val="ru-RU"/>
        </w:rPr>
      </w:pPr>
      <w:r w:rsidRPr="00AC7059">
        <w:rPr>
          <w:rFonts w:ascii="Times New Roman" w:eastAsiaTheme="minorHAnsi" w:hAnsi="Times New Roman" w:cs="Times New Roman"/>
          <w:b/>
          <w:bCs/>
          <w:i/>
          <w:iCs/>
          <w:color w:val="00B0F0"/>
          <w:sz w:val="23"/>
          <w:szCs w:val="23"/>
          <w:lang w:val="ru-RU"/>
        </w:rPr>
        <w:t xml:space="preserve">Качество образовательного процесса оценивается по следующим показателям: </w:t>
      </w:r>
    </w:p>
    <w:p w:rsidR="00AF4493" w:rsidRPr="00AF4493" w:rsidRDefault="00AF4493" w:rsidP="00AF4493">
      <w:pPr>
        <w:autoSpaceDE w:val="0"/>
        <w:autoSpaceDN w:val="0"/>
        <w:adjustRightInd w:val="0"/>
        <w:spacing w:after="52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результативность деятельности лицея согласно Программе развития; </w:t>
      </w:r>
    </w:p>
    <w:p w:rsidR="00AF4493" w:rsidRPr="00AF4493" w:rsidRDefault="00AF4493" w:rsidP="00AF4493">
      <w:pPr>
        <w:autoSpaceDE w:val="0"/>
        <w:autoSpaceDN w:val="0"/>
        <w:adjustRightInd w:val="0"/>
        <w:spacing w:after="52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продуктивность и результативность Образовательных программ; </w:t>
      </w:r>
    </w:p>
    <w:p w:rsidR="00AF4493" w:rsidRPr="00AF4493" w:rsidRDefault="00AF4493" w:rsidP="00AF44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эффективность механизмов самооценки, оценки достоинств и недостатков в учебной, научно-методической, административной и хозяйственной деятельности, проведение мониторингов, принятие стратегических значимых решений, представленных в ежегодных публичных докладах. </w:t>
      </w:r>
    </w:p>
    <w:p w:rsidR="00AF4493" w:rsidRPr="00AC7059" w:rsidRDefault="00AF4493" w:rsidP="00AF44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B0F0"/>
          <w:sz w:val="23"/>
          <w:szCs w:val="23"/>
          <w:lang w:val="ru-RU"/>
        </w:rPr>
      </w:pPr>
      <w:r w:rsidRPr="00AC7059">
        <w:rPr>
          <w:rFonts w:ascii="Times New Roman" w:eastAsiaTheme="minorHAnsi" w:hAnsi="Times New Roman" w:cs="Times New Roman"/>
          <w:b/>
          <w:bCs/>
          <w:i/>
          <w:iCs/>
          <w:color w:val="00B0F0"/>
          <w:sz w:val="23"/>
          <w:szCs w:val="23"/>
          <w:lang w:val="ru-RU"/>
        </w:rPr>
        <w:t xml:space="preserve">Качество образовательных достижений оценивается по следующим показателям: результаты: </w:t>
      </w:r>
    </w:p>
    <w:p w:rsidR="00AF4493" w:rsidRPr="00AF4493" w:rsidRDefault="00AF4493" w:rsidP="00AF4493">
      <w:pPr>
        <w:autoSpaceDE w:val="0"/>
        <w:autoSpaceDN w:val="0"/>
        <w:adjustRightInd w:val="0"/>
        <w:spacing w:after="48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государственной (итоговой) аттестации выпускников 9-х классе; </w:t>
      </w:r>
    </w:p>
    <w:p w:rsidR="00AF4493" w:rsidRPr="00AF4493" w:rsidRDefault="00AF4493" w:rsidP="00AF44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промежуточной и текущей аттестации обучающихся. </w:t>
      </w:r>
    </w:p>
    <w:p w:rsidR="00AF4493" w:rsidRPr="00AC7059" w:rsidRDefault="00AC7059" w:rsidP="00AF44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B0F0"/>
          <w:sz w:val="23"/>
          <w:szCs w:val="23"/>
          <w:lang w:val="ru-RU"/>
        </w:rPr>
      </w:pPr>
      <w:r>
        <w:rPr>
          <w:rFonts w:ascii="Times New Roman" w:eastAsiaTheme="minorHAnsi" w:hAnsi="Times New Roman" w:cs="Times New Roman"/>
          <w:b/>
          <w:bCs/>
          <w:i/>
          <w:iCs/>
          <w:color w:val="00B0F0"/>
          <w:sz w:val="23"/>
          <w:szCs w:val="23"/>
          <w:lang w:val="ru-RU"/>
        </w:rPr>
        <w:t>Р</w:t>
      </w:r>
      <w:r w:rsidR="00AF4493" w:rsidRPr="00AC7059">
        <w:rPr>
          <w:rFonts w:ascii="Times New Roman" w:eastAsiaTheme="minorHAnsi" w:hAnsi="Times New Roman" w:cs="Times New Roman"/>
          <w:b/>
          <w:bCs/>
          <w:i/>
          <w:iCs/>
          <w:color w:val="00B0F0"/>
          <w:sz w:val="23"/>
          <w:szCs w:val="23"/>
          <w:lang w:val="ru-RU"/>
        </w:rPr>
        <w:t xml:space="preserve">езультаты мониторинговых исследований: </w:t>
      </w:r>
    </w:p>
    <w:p w:rsidR="00AF4493" w:rsidRPr="00AF4493" w:rsidRDefault="00AF4493" w:rsidP="00AF4493">
      <w:pPr>
        <w:autoSpaceDE w:val="0"/>
        <w:autoSpaceDN w:val="0"/>
        <w:adjustRightInd w:val="0"/>
        <w:spacing w:after="49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обученности и адаптации обучающихся 5-м классе; </w:t>
      </w:r>
    </w:p>
    <w:p w:rsidR="00AF4493" w:rsidRPr="00AF4493" w:rsidRDefault="00AF4493" w:rsidP="00AF4493">
      <w:pPr>
        <w:autoSpaceDE w:val="0"/>
        <w:autoSpaceDN w:val="0"/>
        <w:adjustRightInd w:val="0"/>
        <w:spacing w:after="49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участие и результативность работы в предметных олимпиадах, конкурсах, соревнованиях, фестивалях, проектах и пр.; </w:t>
      </w:r>
    </w:p>
    <w:p w:rsidR="00AF4493" w:rsidRPr="00AF4493" w:rsidRDefault="00AF4493" w:rsidP="00AF44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итогов ВПР. </w:t>
      </w:r>
    </w:p>
    <w:p w:rsidR="00AF4493" w:rsidRPr="00AC7059" w:rsidRDefault="00AF4493" w:rsidP="00AF44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B0F0"/>
          <w:sz w:val="23"/>
          <w:szCs w:val="23"/>
          <w:lang w:val="ru-RU"/>
        </w:rPr>
      </w:pPr>
      <w:r w:rsidRPr="00AC7059">
        <w:rPr>
          <w:rFonts w:ascii="Times New Roman" w:eastAsiaTheme="minorHAnsi" w:hAnsi="Times New Roman" w:cs="Times New Roman"/>
          <w:b/>
          <w:bCs/>
          <w:i/>
          <w:iCs/>
          <w:color w:val="00B0F0"/>
          <w:sz w:val="23"/>
          <w:szCs w:val="23"/>
          <w:lang w:val="ru-RU"/>
        </w:rPr>
        <w:t xml:space="preserve">В качестве индивидуальных образовательных достижений рассматриваются: </w:t>
      </w:r>
    </w:p>
    <w:p w:rsidR="00AF4493" w:rsidRPr="00AF4493" w:rsidRDefault="00AF4493" w:rsidP="00AF4493">
      <w:pPr>
        <w:autoSpaceDE w:val="0"/>
        <w:autoSpaceDN w:val="0"/>
        <w:adjustRightInd w:val="0"/>
        <w:spacing w:after="52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образовательные достижения по отдельным предметам и их динамика; </w:t>
      </w:r>
    </w:p>
    <w:p w:rsidR="00AF4493" w:rsidRPr="00AF4493" w:rsidRDefault="00AF4493" w:rsidP="00AF4493">
      <w:pPr>
        <w:autoSpaceDE w:val="0"/>
        <w:autoSpaceDN w:val="0"/>
        <w:adjustRightInd w:val="0"/>
        <w:spacing w:after="52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отношение к учебным предметам; </w:t>
      </w:r>
    </w:p>
    <w:p w:rsidR="00AF4493" w:rsidRPr="00AF4493" w:rsidRDefault="00AF4493" w:rsidP="00AF4493">
      <w:pPr>
        <w:autoSpaceDE w:val="0"/>
        <w:autoSpaceDN w:val="0"/>
        <w:adjustRightInd w:val="0"/>
        <w:spacing w:after="52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>удовлетвор</w:t>
      </w:r>
      <w:r w:rsidR="00AC7059">
        <w:rPr>
          <w:rFonts w:ascii="Times New Roman" w:eastAsiaTheme="minorHAnsi" w:hAnsi="Times New Roman" w:cs="Times New Roman"/>
          <w:sz w:val="23"/>
          <w:szCs w:val="23"/>
          <w:lang w:val="ru-RU"/>
        </w:rPr>
        <w:t>ё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нность образованием; </w:t>
      </w:r>
    </w:p>
    <w:p w:rsidR="00AF4493" w:rsidRPr="00AF4493" w:rsidRDefault="00AF4493" w:rsidP="00AF44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степень участия в образовательном процессе (активность на уроке, участие во внеурочной деятельности и т. д.). </w:t>
      </w:r>
    </w:p>
    <w:p w:rsidR="00AF4493" w:rsidRPr="00AC7059" w:rsidRDefault="00AF4493" w:rsidP="00AF44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B0F0"/>
          <w:sz w:val="23"/>
          <w:szCs w:val="23"/>
          <w:lang w:val="ru-RU"/>
        </w:rPr>
      </w:pPr>
      <w:r w:rsidRPr="00AC7059">
        <w:rPr>
          <w:rFonts w:ascii="Times New Roman" w:eastAsiaTheme="minorHAnsi" w:hAnsi="Times New Roman" w:cs="Times New Roman"/>
          <w:b/>
          <w:bCs/>
          <w:i/>
          <w:iCs/>
          <w:color w:val="00B0F0"/>
          <w:sz w:val="23"/>
          <w:szCs w:val="23"/>
          <w:lang w:val="ru-RU"/>
        </w:rPr>
        <w:t xml:space="preserve">Доступность образования оценивается по следующим показателям: </w:t>
      </w:r>
    </w:p>
    <w:p w:rsidR="00AF4493" w:rsidRPr="00AF4493" w:rsidRDefault="00AF4493" w:rsidP="00AF4493">
      <w:pPr>
        <w:autoSpaceDE w:val="0"/>
        <w:autoSpaceDN w:val="0"/>
        <w:adjustRightInd w:val="0"/>
        <w:spacing w:after="52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система приема обучающихся в школу; </w:t>
      </w:r>
    </w:p>
    <w:p w:rsidR="00AF4493" w:rsidRPr="00AF4493" w:rsidRDefault="00AF4493" w:rsidP="00AF4493">
      <w:pPr>
        <w:autoSpaceDE w:val="0"/>
        <w:autoSpaceDN w:val="0"/>
        <w:adjustRightInd w:val="0"/>
        <w:spacing w:after="52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lastRenderedPageBreak/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конкурентоспособность лицея; </w:t>
      </w:r>
    </w:p>
    <w:p w:rsidR="00AC7059" w:rsidRDefault="00AF4493" w:rsidP="00AF4493">
      <w:pPr>
        <w:autoSpaceDE w:val="0"/>
        <w:autoSpaceDN w:val="0"/>
        <w:adjustRightInd w:val="0"/>
        <w:spacing w:after="52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открытость деятельности лицея для родителей и общественных организаций. </w:t>
      </w:r>
    </w:p>
    <w:p w:rsidR="00AF4493" w:rsidRPr="00AC7059" w:rsidRDefault="00AF4493" w:rsidP="00AF4493">
      <w:pPr>
        <w:autoSpaceDE w:val="0"/>
        <w:autoSpaceDN w:val="0"/>
        <w:adjustRightInd w:val="0"/>
        <w:spacing w:after="52" w:line="240" w:lineRule="auto"/>
        <w:rPr>
          <w:rFonts w:ascii="Times New Roman" w:eastAsiaTheme="minorHAnsi" w:hAnsi="Times New Roman" w:cs="Times New Roman"/>
          <w:color w:val="00B0F0"/>
          <w:sz w:val="23"/>
          <w:szCs w:val="23"/>
          <w:lang w:val="ru-RU"/>
        </w:rPr>
      </w:pPr>
      <w:r w:rsidRPr="00AC7059">
        <w:rPr>
          <w:rFonts w:ascii="Times New Roman" w:eastAsiaTheme="minorHAnsi" w:hAnsi="Times New Roman" w:cs="Times New Roman"/>
          <w:b/>
          <w:bCs/>
          <w:i/>
          <w:iCs/>
          <w:color w:val="00B0F0"/>
          <w:sz w:val="23"/>
          <w:szCs w:val="23"/>
          <w:lang w:val="ru-RU"/>
        </w:rPr>
        <w:t xml:space="preserve">Профессиональная компетентность педагогов оценивается по следующим показателям: </w:t>
      </w:r>
    </w:p>
    <w:p w:rsidR="00AF4493" w:rsidRPr="00AF4493" w:rsidRDefault="00AF4493" w:rsidP="00AF4493">
      <w:pPr>
        <w:autoSpaceDE w:val="0"/>
        <w:autoSpaceDN w:val="0"/>
        <w:adjustRightInd w:val="0"/>
        <w:spacing w:after="52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отношение педагога к инновационной работе; </w:t>
      </w:r>
    </w:p>
    <w:p w:rsidR="00AF4493" w:rsidRPr="00AF4493" w:rsidRDefault="00AF4493" w:rsidP="00AF4493">
      <w:pPr>
        <w:autoSpaceDE w:val="0"/>
        <w:autoSpaceDN w:val="0"/>
        <w:adjustRightInd w:val="0"/>
        <w:spacing w:after="52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активное применение информационных технологий в своей профессиональной деятельности; </w:t>
      </w:r>
    </w:p>
    <w:p w:rsidR="00AF4493" w:rsidRPr="00AF4493" w:rsidRDefault="00AF4493" w:rsidP="00AF4493">
      <w:pPr>
        <w:autoSpaceDE w:val="0"/>
        <w:autoSpaceDN w:val="0"/>
        <w:adjustRightInd w:val="0"/>
        <w:spacing w:after="52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готовность учителя к повышению педагогического мастерства (систематичность прохождения курсов повышения квалификации, участие в работе МО классных руководителей, методических советах, педагогических конференциях различных уровней, в научной работе и т. д.); </w:t>
      </w:r>
    </w:p>
    <w:p w:rsidR="00AF4493" w:rsidRPr="00AF4493" w:rsidRDefault="00AF4493" w:rsidP="00AF4493">
      <w:pPr>
        <w:autoSpaceDE w:val="0"/>
        <w:autoSpaceDN w:val="0"/>
        <w:adjustRightInd w:val="0"/>
        <w:spacing w:after="52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знание и использование педагогом современных педагогических методик и технологий; </w:t>
      </w:r>
    </w:p>
    <w:p w:rsidR="00AF4493" w:rsidRPr="00AF4493" w:rsidRDefault="00AF4493" w:rsidP="00AF4493">
      <w:pPr>
        <w:autoSpaceDE w:val="0"/>
        <w:autoSpaceDN w:val="0"/>
        <w:adjustRightInd w:val="0"/>
        <w:spacing w:after="52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образовательные достижения обучающихся (успевающие на «4» и «5», </w:t>
      </w:r>
      <w:proofErr w:type="gramStart"/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>отличники,  победители</w:t>
      </w:r>
      <w:proofErr w:type="gramEnd"/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 олимпиад, конкурсов, смотров, фестивалей); </w:t>
      </w:r>
    </w:p>
    <w:p w:rsidR="00AF4493" w:rsidRPr="00AF4493" w:rsidRDefault="00AF4493" w:rsidP="00AF4493">
      <w:pPr>
        <w:autoSpaceDE w:val="0"/>
        <w:autoSpaceDN w:val="0"/>
        <w:adjustRightInd w:val="0"/>
        <w:spacing w:after="52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организация качественной работы с «резервом качества знаний»; </w:t>
      </w:r>
    </w:p>
    <w:p w:rsidR="00AF4493" w:rsidRPr="00AF4493" w:rsidRDefault="00AF4493" w:rsidP="00AF4493">
      <w:pPr>
        <w:autoSpaceDE w:val="0"/>
        <w:autoSpaceDN w:val="0"/>
        <w:adjustRightInd w:val="0"/>
        <w:spacing w:after="52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участие педагога в качестве эксперта ГИА, жюри и т. д.; </w:t>
      </w:r>
    </w:p>
    <w:p w:rsidR="00AF4493" w:rsidRPr="00AC7059" w:rsidRDefault="00AF4493" w:rsidP="00AC70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личные достижения в профессиональных конкурсах разных уровней. </w:t>
      </w:r>
    </w:p>
    <w:p w:rsidR="00AF4493" w:rsidRPr="00C11267" w:rsidRDefault="00AF4493" w:rsidP="00AF44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B0F0"/>
          <w:sz w:val="23"/>
          <w:szCs w:val="23"/>
          <w:lang w:val="ru-RU"/>
        </w:rPr>
      </w:pPr>
      <w:r w:rsidRPr="00C11267">
        <w:rPr>
          <w:rFonts w:ascii="Times New Roman" w:eastAsiaTheme="minorHAnsi" w:hAnsi="Times New Roman" w:cs="Times New Roman"/>
          <w:b/>
          <w:bCs/>
          <w:i/>
          <w:iCs/>
          <w:color w:val="00B0F0"/>
          <w:sz w:val="23"/>
          <w:szCs w:val="23"/>
          <w:lang w:val="ru-RU"/>
        </w:rPr>
        <w:t xml:space="preserve">Качество материально-технического обеспечения образовательного процесса оценивается по следующим показателям: </w:t>
      </w:r>
    </w:p>
    <w:p w:rsidR="00AF4493" w:rsidRPr="00AF4493" w:rsidRDefault="00AF4493" w:rsidP="00AF4493">
      <w:pPr>
        <w:autoSpaceDE w:val="0"/>
        <w:autoSpaceDN w:val="0"/>
        <w:adjustRightInd w:val="0"/>
        <w:spacing w:after="52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наличие и в перспективе расширение, а также обновление мультимедийной и интерактивной техники; </w:t>
      </w:r>
    </w:p>
    <w:p w:rsidR="00AF4493" w:rsidRPr="00AF4493" w:rsidRDefault="00AF4493" w:rsidP="00AF4493">
      <w:pPr>
        <w:autoSpaceDE w:val="0"/>
        <w:autoSpaceDN w:val="0"/>
        <w:adjustRightInd w:val="0"/>
        <w:spacing w:after="52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программно-информационное обеспечение, наличие и эффективность использования интернет-ресурсов в учебном процессе; </w:t>
      </w:r>
    </w:p>
    <w:p w:rsidR="00AF4493" w:rsidRPr="00AF4493" w:rsidRDefault="00AF4493" w:rsidP="00AF4493">
      <w:pPr>
        <w:autoSpaceDE w:val="0"/>
        <w:autoSpaceDN w:val="0"/>
        <w:adjustRightInd w:val="0"/>
        <w:spacing w:after="52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оснащенность учебных кабинетов современным оборудованием, средствами обучения и мебелью; </w:t>
      </w:r>
    </w:p>
    <w:p w:rsidR="00AF4493" w:rsidRPr="00AF4493" w:rsidRDefault="00AF4493" w:rsidP="00AF44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обеспеченность методической и учебной литературой. </w:t>
      </w:r>
    </w:p>
    <w:p w:rsidR="00AF4493" w:rsidRPr="00C11267" w:rsidRDefault="00AF4493" w:rsidP="00AF44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B0F0"/>
          <w:sz w:val="23"/>
          <w:szCs w:val="23"/>
          <w:lang w:val="ru-RU"/>
        </w:rPr>
      </w:pPr>
      <w:r w:rsidRPr="00C11267">
        <w:rPr>
          <w:rFonts w:ascii="Times New Roman" w:eastAsiaTheme="minorHAnsi" w:hAnsi="Times New Roman" w:cs="Times New Roman"/>
          <w:b/>
          <w:bCs/>
          <w:i/>
          <w:iCs/>
          <w:color w:val="00B0F0"/>
          <w:sz w:val="23"/>
          <w:szCs w:val="23"/>
          <w:lang w:val="ru-RU"/>
        </w:rPr>
        <w:t xml:space="preserve">Комфортность обучения оценивается по следующим показателям: </w:t>
      </w:r>
    </w:p>
    <w:p w:rsidR="00AF4493" w:rsidRPr="00AF4493" w:rsidRDefault="00AF4493" w:rsidP="00AF4493">
      <w:pPr>
        <w:autoSpaceDE w:val="0"/>
        <w:autoSpaceDN w:val="0"/>
        <w:adjustRightInd w:val="0"/>
        <w:spacing w:after="52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соблюдение требований охраны труда, осуществление контроля за их выполнением в соответствии с нормативными документами; </w:t>
      </w:r>
    </w:p>
    <w:p w:rsidR="00AF4493" w:rsidRPr="00AF4493" w:rsidRDefault="00AF4493" w:rsidP="00AF4493">
      <w:pPr>
        <w:autoSpaceDE w:val="0"/>
        <w:autoSpaceDN w:val="0"/>
        <w:adjustRightInd w:val="0"/>
        <w:spacing w:after="52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соответствие условий обучения (размещение, земельный участок, здание, оборудование помещений, воздушно-тепловой режим, искусственное и естественное освещение, водоснабжение и канализация, режим общеобразовательного процесса, организация медицинского обслуживания, организация питания) требованиям СанПиН; </w:t>
      </w:r>
    </w:p>
    <w:p w:rsidR="00AF4493" w:rsidRPr="00AF4493" w:rsidRDefault="00AF4493" w:rsidP="00AF44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выполнение предписаний надзорных органов - соответствующий морально- психологический климат. </w:t>
      </w:r>
    </w:p>
    <w:p w:rsidR="00AF4493" w:rsidRPr="00C11267" w:rsidRDefault="00AF4493" w:rsidP="00AF44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B0F0"/>
          <w:sz w:val="23"/>
          <w:szCs w:val="23"/>
          <w:lang w:val="ru-RU"/>
        </w:rPr>
      </w:pPr>
      <w:r w:rsidRPr="00C11267">
        <w:rPr>
          <w:rFonts w:ascii="Times New Roman" w:eastAsiaTheme="minorHAnsi" w:hAnsi="Times New Roman" w:cs="Times New Roman"/>
          <w:b/>
          <w:bCs/>
          <w:i/>
          <w:iCs/>
          <w:color w:val="00B0F0"/>
          <w:sz w:val="23"/>
          <w:szCs w:val="23"/>
          <w:lang w:val="ru-RU"/>
        </w:rPr>
        <w:t xml:space="preserve">Система дополнительного образования оценивается по следующим показателям: </w:t>
      </w:r>
    </w:p>
    <w:p w:rsidR="00AF4493" w:rsidRPr="00AF4493" w:rsidRDefault="00AF4493" w:rsidP="00AF4493">
      <w:pPr>
        <w:autoSpaceDE w:val="0"/>
        <w:autoSpaceDN w:val="0"/>
        <w:adjustRightInd w:val="0"/>
        <w:spacing w:after="52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количество предоставляемых дополнительных образовательных услуг и охват ими обучающихся; </w:t>
      </w:r>
    </w:p>
    <w:p w:rsidR="00AF4493" w:rsidRPr="00AF4493" w:rsidRDefault="00AF4493" w:rsidP="00AF4493">
      <w:pPr>
        <w:autoSpaceDE w:val="0"/>
        <w:autoSpaceDN w:val="0"/>
        <w:adjustRightInd w:val="0"/>
        <w:spacing w:after="52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заинтересованность родителей и обучающихся в дополнительных образовательных услугах; </w:t>
      </w:r>
    </w:p>
    <w:p w:rsidR="00AF4493" w:rsidRPr="00AF4493" w:rsidRDefault="00AF4493" w:rsidP="00AF4493">
      <w:pPr>
        <w:autoSpaceDE w:val="0"/>
        <w:autoSpaceDN w:val="0"/>
        <w:adjustRightInd w:val="0"/>
        <w:spacing w:after="52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степень соответствия количества и качества дополнительных образовательных услуг запросам родителей и обучающихся; </w:t>
      </w:r>
    </w:p>
    <w:p w:rsidR="00AF4493" w:rsidRPr="00AF4493" w:rsidRDefault="00AF4493" w:rsidP="00AF4493">
      <w:pPr>
        <w:autoSpaceDE w:val="0"/>
        <w:autoSpaceDN w:val="0"/>
        <w:adjustRightInd w:val="0"/>
        <w:spacing w:after="52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результативность предоставляемых образовательных услуг (наличие победителей олимпиад, конкурсов, соревнований, фестивалей и т. д.); </w:t>
      </w:r>
    </w:p>
    <w:p w:rsidR="00AF4493" w:rsidRPr="00AF4493" w:rsidRDefault="00AF4493" w:rsidP="00AF44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применимость полученных в результате дополнительного образования знаний и умений на практике. </w:t>
      </w:r>
    </w:p>
    <w:p w:rsidR="00AF4493" w:rsidRPr="00AF4493" w:rsidRDefault="00AF4493" w:rsidP="00AF44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</w:p>
    <w:p w:rsidR="00AF4493" w:rsidRPr="00C11267" w:rsidRDefault="00AF4493" w:rsidP="00AF44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B0F0"/>
          <w:sz w:val="23"/>
          <w:szCs w:val="23"/>
          <w:lang w:val="ru-RU"/>
        </w:rPr>
      </w:pPr>
      <w:r w:rsidRPr="00C11267">
        <w:rPr>
          <w:rFonts w:ascii="Times New Roman" w:eastAsiaTheme="minorHAnsi" w:hAnsi="Times New Roman" w:cs="Times New Roman"/>
          <w:b/>
          <w:bCs/>
          <w:i/>
          <w:iCs/>
          <w:color w:val="00B0F0"/>
          <w:sz w:val="23"/>
          <w:szCs w:val="23"/>
          <w:lang w:val="ru-RU"/>
        </w:rPr>
        <w:lastRenderedPageBreak/>
        <w:t xml:space="preserve">Открытость деятельности лицея оценивается по следующим показателям: </w:t>
      </w:r>
    </w:p>
    <w:p w:rsidR="00AF4493" w:rsidRPr="00AF4493" w:rsidRDefault="00AF4493" w:rsidP="00AF4493">
      <w:pPr>
        <w:autoSpaceDE w:val="0"/>
        <w:autoSpaceDN w:val="0"/>
        <w:adjustRightInd w:val="0"/>
        <w:spacing w:after="54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рейтинг лицея на различных уровнях; </w:t>
      </w:r>
    </w:p>
    <w:p w:rsidR="00AF4493" w:rsidRPr="00AF4493" w:rsidRDefault="00AF4493" w:rsidP="00AF4493">
      <w:pPr>
        <w:autoSpaceDE w:val="0"/>
        <w:autoSpaceDN w:val="0"/>
        <w:adjustRightInd w:val="0"/>
        <w:spacing w:after="54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эффективность взаимодействия лицея с родителями, выпускниками и профессиональным сообществом; </w:t>
      </w:r>
    </w:p>
    <w:p w:rsidR="00AF4493" w:rsidRPr="00AF4493" w:rsidRDefault="00AF4493" w:rsidP="00AF44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репутация публичных докладов и их доступность широкой общественности. </w:t>
      </w:r>
    </w:p>
    <w:p w:rsidR="00AF4493" w:rsidRPr="00C11267" w:rsidRDefault="00AF4493" w:rsidP="00AF44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B0F0"/>
          <w:sz w:val="23"/>
          <w:szCs w:val="23"/>
          <w:lang w:val="ru-RU"/>
        </w:rPr>
      </w:pPr>
      <w:r w:rsidRPr="00C11267">
        <w:rPr>
          <w:rFonts w:ascii="Times New Roman" w:eastAsiaTheme="minorHAnsi" w:hAnsi="Times New Roman" w:cs="Times New Roman"/>
          <w:b/>
          <w:bCs/>
          <w:i/>
          <w:iCs/>
          <w:color w:val="00B0F0"/>
          <w:sz w:val="23"/>
          <w:szCs w:val="23"/>
          <w:lang w:val="ru-RU"/>
        </w:rPr>
        <w:t xml:space="preserve">Состояние здоровья обучающихся оценивается по следующим показателям: </w:t>
      </w:r>
    </w:p>
    <w:p w:rsidR="00AF4493" w:rsidRPr="00AF4493" w:rsidRDefault="00AF4493" w:rsidP="00AF4493">
      <w:pPr>
        <w:autoSpaceDE w:val="0"/>
        <w:autoSpaceDN w:val="0"/>
        <w:adjustRightInd w:val="0"/>
        <w:spacing w:after="66" w:line="240" w:lineRule="auto"/>
        <w:rPr>
          <w:rFonts w:ascii="Franklin Gothic Medium" w:eastAsiaTheme="minorHAnsi" w:hAnsi="Franklin Gothic Medium" w:cs="Franklin Gothic Medium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>наличие медицинского кабинета общего назначения и его оснащенность в соответствии с современными требованиями</w:t>
      </w:r>
      <w:r w:rsidRPr="00AF4493">
        <w:rPr>
          <w:rFonts w:ascii="Franklin Gothic Medium" w:eastAsiaTheme="minorHAnsi" w:hAnsi="Franklin Gothic Medium" w:cs="Franklin Gothic Medium"/>
          <w:lang w:val="ru-RU"/>
        </w:rPr>
        <w:t xml:space="preserve">; </w:t>
      </w:r>
    </w:p>
    <w:p w:rsidR="00AF4493" w:rsidRPr="00AF4493" w:rsidRDefault="00AF4493" w:rsidP="00AF4493">
      <w:pPr>
        <w:autoSpaceDE w:val="0"/>
        <w:autoSpaceDN w:val="0"/>
        <w:adjustRightInd w:val="0"/>
        <w:spacing w:after="66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регулярность и качество проведения санитарно-эпидемиологических и гигиенических профилактических мероприятий, медицинских осмотров; </w:t>
      </w:r>
    </w:p>
    <w:p w:rsidR="00AF4493" w:rsidRPr="00AF4493" w:rsidRDefault="00AF4493" w:rsidP="00AF4493">
      <w:pPr>
        <w:autoSpaceDE w:val="0"/>
        <w:autoSpaceDN w:val="0"/>
        <w:adjustRightInd w:val="0"/>
        <w:spacing w:after="66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частота заболеваемости обучающихся, педагогических и других работников; эффективность оздоровительной работы (оздоровительный компонент содержания учебных предметов, </w:t>
      </w:r>
      <w:proofErr w:type="spellStart"/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>здоровьесберегающие</w:t>
      </w:r>
      <w:proofErr w:type="spellEnd"/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 программы, режим дня, организация отдыха и оздоровления детей в каникулярное время и т. д.); </w:t>
      </w:r>
    </w:p>
    <w:p w:rsidR="00AF4493" w:rsidRPr="00AF4493" w:rsidRDefault="00AF4493" w:rsidP="00AF44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состояние физкультурно-оздоровительной работы (распределение учащихся по уровню физического развития, группам здоровья, группам физической культуры); </w:t>
      </w:r>
    </w:p>
    <w:p w:rsidR="00AF4493" w:rsidRPr="00AF4493" w:rsidRDefault="00AF4493" w:rsidP="00AF44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количество детей, сдавших нормы ГТО. </w:t>
      </w:r>
    </w:p>
    <w:p w:rsidR="00AF4493" w:rsidRPr="00C11267" w:rsidRDefault="00AF4493" w:rsidP="00AF44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B0F0"/>
          <w:sz w:val="23"/>
          <w:szCs w:val="23"/>
          <w:lang w:val="ru-RU"/>
        </w:rPr>
      </w:pPr>
      <w:r w:rsidRPr="00C11267">
        <w:rPr>
          <w:rFonts w:ascii="Times New Roman" w:eastAsiaTheme="minorHAnsi" w:hAnsi="Times New Roman" w:cs="Times New Roman"/>
          <w:b/>
          <w:bCs/>
          <w:i/>
          <w:iCs/>
          <w:color w:val="00B0F0"/>
          <w:sz w:val="23"/>
          <w:szCs w:val="23"/>
          <w:lang w:val="ru-RU"/>
        </w:rPr>
        <w:t xml:space="preserve">Качество воспитательной работы оценивается по следующим показателям: </w:t>
      </w:r>
    </w:p>
    <w:p w:rsidR="00AF4493" w:rsidRPr="00AF4493" w:rsidRDefault="00AF4493" w:rsidP="00AF4493">
      <w:pPr>
        <w:autoSpaceDE w:val="0"/>
        <w:autoSpaceDN w:val="0"/>
        <w:adjustRightInd w:val="0"/>
        <w:spacing w:after="52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степень вовлеченности педагогического коллектива и родителей в воспитательный процесс; </w:t>
      </w:r>
    </w:p>
    <w:p w:rsidR="00AF4493" w:rsidRPr="00AF4493" w:rsidRDefault="00AF4493" w:rsidP="00AF4493">
      <w:pPr>
        <w:autoSpaceDE w:val="0"/>
        <w:autoSpaceDN w:val="0"/>
        <w:adjustRightInd w:val="0"/>
        <w:spacing w:after="52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демократичность характера планирования воспитательной работы (участие в составлении планов тех, кто планирует, и тех, для кого планируют); </w:t>
      </w:r>
    </w:p>
    <w:p w:rsidR="00AF4493" w:rsidRPr="00AF4493" w:rsidRDefault="00AF4493" w:rsidP="00AF4493">
      <w:pPr>
        <w:autoSpaceDE w:val="0"/>
        <w:autoSpaceDN w:val="0"/>
        <w:adjustRightInd w:val="0"/>
        <w:spacing w:after="52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охват обучающихся деятельностью, соответствующей их интересам и потребностям; </w:t>
      </w:r>
    </w:p>
    <w:p w:rsidR="00AF4493" w:rsidRPr="00AF4493" w:rsidRDefault="00AF4493" w:rsidP="00AF4493">
      <w:pPr>
        <w:autoSpaceDE w:val="0"/>
        <w:autoSpaceDN w:val="0"/>
        <w:adjustRightInd w:val="0"/>
        <w:spacing w:after="52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наличие детского самоуправления, его соответствие различным направлениям детской самодеятельности; </w:t>
      </w:r>
    </w:p>
    <w:p w:rsidR="00AF4493" w:rsidRPr="00AF4493" w:rsidRDefault="00AF4493" w:rsidP="00AF4493">
      <w:pPr>
        <w:autoSpaceDE w:val="0"/>
        <w:autoSpaceDN w:val="0"/>
        <w:adjustRightInd w:val="0"/>
        <w:spacing w:after="52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удовлетворенность обучающихся и родителей воспитательным процессом и наличие положительной динамики результатов воспитания; </w:t>
      </w:r>
    </w:p>
    <w:p w:rsidR="00AF4493" w:rsidRPr="00AF4493" w:rsidRDefault="00AF4493" w:rsidP="00AF4493">
      <w:pPr>
        <w:autoSpaceDE w:val="0"/>
        <w:autoSpaceDN w:val="0"/>
        <w:adjustRightInd w:val="0"/>
        <w:spacing w:after="52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положительная динамика в оценке обучающимися образовательной среды (удовлетворенность лицеем, классом, обучением, организацией досуга, отношениями с родителями, сверстниками и педагогами); </w:t>
      </w:r>
    </w:p>
    <w:p w:rsidR="00AF4493" w:rsidRPr="00AF4493" w:rsidRDefault="00AF4493" w:rsidP="00AF4493">
      <w:pPr>
        <w:autoSpaceDE w:val="0"/>
        <w:autoSpaceDN w:val="0"/>
        <w:adjustRightInd w:val="0"/>
        <w:spacing w:after="52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наличие системы стимулирования участников воспитательного процесса; </w:t>
      </w:r>
    </w:p>
    <w:p w:rsidR="00AF4493" w:rsidRPr="00AF4493" w:rsidRDefault="00AF4493" w:rsidP="00AF4493">
      <w:pPr>
        <w:autoSpaceDE w:val="0"/>
        <w:autoSpaceDN w:val="0"/>
        <w:adjustRightInd w:val="0"/>
        <w:spacing w:after="52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участие классов в школьных мероприятиях; </w:t>
      </w:r>
    </w:p>
    <w:p w:rsidR="00AF4493" w:rsidRPr="00AF4493" w:rsidRDefault="00AF4493" w:rsidP="00AF44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участие лицея в мероприятиях разного уровня по духовно-нравственному воспитанию. </w:t>
      </w:r>
    </w:p>
    <w:p w:rsidR="00AF4493" w:rsidRPr="00C11267" w:rsidRDefault="00AF4493" w:rsidP="00AF44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B0F0"/>
          <w:sz w:val="23"/>
          <w:szCs w:val="23"/>
          <w:lang w:val="ru-RU"/>
        </w:rPr>
      </w:pPr>
      <w:r w:rsidRPr="00C11267">
        <w:rPr>
          <w:rFonts w:ascii="Times New Roman" w:eastAsiaTheme="minorHAnsi" w:hAnsi="Times New Roman" w:cs="Times New Roman"/>
          <w:b/>
          <w:bCs/>
          <w:i/>
          <w:iCs/>
          <w:color w:val="00B0F0"/>
          <w:sz w:val="23"/>
          <w:szCs w:val="23"/>
          <w:lang w:val="ru-RU"/>
        </w:rPr>
        <w:t xml:space="preserve">Качество финансово-экономической деятельности оценивается по следующим показателям: </w:t>
      </w:r>
    </w:p>
    <w:p w:rsidR="00AF4493" w:rsidRPr="00AF4493" w:rsidRDefault="00AF4493" w:rsidP="00AF4493">
      <w:pPr>
        <w:autoSpaceDE w:val="0"/>
        <w:autoSpaceDN w:val="0"/>
        <w:adjustRightInd w:val="0"/>
        <w:spacing w:after="42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объективность расстановки кадров (анализ штатного расписания); </w:t>
      </w:r>
    </w:p>
    <w:p w:rsidR="00AF4493" w:rsidRPr="00AF4493" w:rsidRDefault="00AF4493" w:rsidP="00AF4493">
      <w:pPr>
        <w:autoSpaceDE w:val="0"/>
        <w:autoSpaceDN w:val="0"/>
        <w:adjustRightInd w:val="0"/>
        <w:spacing w:after="42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наполняемость классов; </w:t>
      </w:r>
    </w:p>
    <w:p w:rsidR="00AF4493" w:rsidRPr="00AF4493" w:rsidRDefault="00AF4493" w:rsidP="00AF4493">
      <w:pPr>
        <w:autoSpaceDE w:val="0"/>
        <w:autoSpaceDN w:val="0"/>
        <w:adjustRightInd w:val="0"/>
        <w:spacing w:after="42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продуктивность использования расходной части сметы по бюджетным ассигнованиям на финансовый год; </w:t>
      </w:r>
    </w:p>
    <w:p w:rsidR="00AF4493" w:rsidRPr="00AF4493" w:rsidRDefault="00AF4493" w:rsidP="00AF44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объективность управленческих решений, принятых по актам проверок и обследований финансово-хозяйственной деятельности вышестоящими и другими организациями.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4253"/>
        <w:gridCol w:w="3544"/>
      </w:tblGrid>
      <w:tr w:rsidR="00AF4493" w:rsidRPr="00AF4493" w:rsidTr="00273ED2">
        <w:tc>
          <w:tcPr>
            <w:tcW w:w="577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 w:themeColor="text1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000000" w:themeColor="text1"/>
                <w:lang w:val="ru-RU"/>
              </w:rPr>
              <w:lastRenderedPageBreak/>
              <w:t xml:space="preserve">Задача </w:t>
            </w:r>
          </w:p>
        </w:tc>
        <w:tc>
          <w:tcPr>
            <w:tcW w:w="42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 w:themeColor="text1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000000" w:themeColor="text1"/>
                <w:lang w:val="ru-RU"/>
              </w:rPr>
              <w:t>Описание результата</w:t>
            </w:r>
          </w:p>
        </w:tc>
        <w:tc>
          <w:tcPr>
            <w:tcW w:w="354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 w:themeColor="text1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000000" w:themeColor="text1"/>
                <w:lang w:val="ru-RU"/>
              </w:rPr>
              <w:t>Количественные показатели</w:t>
            </w:r>
          </w:p>
        </w:tc>
      </w:tr>
      <w:tr w:rsidR="00AF4493" w:rsidRPr="00AF4493" w:rsidTr="00273ED2">
        <w:tc>
          <w:tcPr>
            <w:tcW w:w="577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Управленческий анализ результатов самодиагностики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лицея </w:t>
            </w:r>
          </w:p>
        </w:tc>
        <w:tc>
          <w:tcPr>
            <w:tcW w:w="42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Отчет о результатах самодиагностики.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Аналитическая справка. </w:t>
            </w:r>
          </w:p>
        </w:tc>
        <w:tc>
          <w:tcPr>
            <w:tcW w:w="354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1</w:t>
            </w:r>
          </w:p>
        </w:tc>
      </w:tr>
      <w:tr w:rsidR="00AF4493" w:rsidRPr="00AF4493" w:rsidTr="00273ED2">
        <w:tc>
          <w:tcPr>
            <w:tcW w:w="577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Выбор управленческого трека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развития школы</w:t>
            </w:r>
          </w:p>
        </w:tc>
        <w:tc>
          <w:tcPr>
            <w:tcW w:w="42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Составление дорожной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карты. </w:t>
            </w:r>
          </w:p>
        </w:tc>
        <w:tc>
          <w:tcPr>
            <w:tcW w:w="354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1</w:t>
            </w:r>
          </w:p>
        </w:tc>
      </w:tr>
      <w:tr w:rsidR="00AF4493" w:rsidRPr="006350D1" w:rsidTr="00273ED2">
        <w:tc>
          <w:tcPr>
            <w:tcW w:w="577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Описание условий перехода на следующий уровень с учетом восьми магистральных направлений развития</w:t>
            </w:r>
          </w:p>
        </w:tc>
        <w:tc>
          <w:tcPr>
            <w:tcW w:w="42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Разработка рабочих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программ, графика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оценочных процедур, индивидуальных программ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развития и наставничества. </w:t>
            </w:r>
          </w:p>
        </w:tc>
        <w:tc>
          <w:tcPr>
            <w:tcW w:w="354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Разработаны рабочие программы по каждому предмету </w:t>
            </w:r>
          </w:p>
        </w:tc>
      </w:tr>
      <w:tr w:rsidR="00AF4493" w:rsidRPr="006350D1" w:rsidTr="00273ED2">
        <w:tc>
          <w:tcPr>
            <w:tcW w:w="577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Построение системы персонифицированного профессионального развития педагогов и руководителей школы, обеспечивающей современную методическую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подготовку с нацеленностью на достижение планируемых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образовательных результатов</w:t>
            </w:r>
          </w:p>
        </w:tc>
        <w:tc>
          <w:tcPr>
            <w:tcW w:w="42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Устранение «дефицитных» запросов педагогов и руководителей, построение образовательных и развивающих индивидуальных маршрутов </w:t>
            </w:r>
          </w:p>
        </w:tc>
        <w:tc>
          <w:tcPr>
            <w:tcW w:w="354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Образовательные и развивающие индивидуальные маршруты для педагогов, испытывающих трудности </w:t>
            </w:r>
          </w:p>
        </w:tc>
      </w:tr>
      <w:tr w:rsidR="00AF4493" w:rsidRPr="00AF4493" w:rsidTr="00273ED2">
        <w:tc>
          <w:tcPr>
            <w:tcW w:w="577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Формирование предметно-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пространственной среды</w:t>
            </w:r>
          </w:p>
        </w:tc>
        <w:tc>
          <w:tcPr>
            <w:tcW w:w="42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Пройдены КПК, повышены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компетенции </w:t>
            </w:r>
          </w:p>
        </w:tc>
        <w:tc>
          <w:tcPr>
            <w:tcW w:w="354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100% педагогов прошли КПК </w:t>
            </w:r>
          </w:p>
        </w:tc>
      </w:tr>
      <w:tr w:rsidR="00AF4493" w:rsidRPr="006350D1" w:rsidTr="00273ED2">
        <w:tc>
          <w:tcPr>
            <w:tcW w:w="577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Добиться 40% и более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школьников со знаком «ГТО»</w:t>
            </w:r>
          </w:p>
        </w:tc>
        <w:tc>
          <w:tcPr>
            <w:tcW w:w="42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40% и более школьников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имеют знак «ГТО» </w:t>
            </w:r>
          </w:p>
        </w:tc>
        <w:tc>
          <w:tcPr>
            <w:tcW w:w="354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Половина учеников в каждом классе имеют знак «ГТО» </w:t>
            </w:r>
          </w:p>
        </w:tc>
      </w:tr>
      <w:tr w:rsidR="00AF4493" w:rsidRPr="006350D1" w:rsidTr="00273ED2">
        <w:tc>
          <w:tcPr>
            <w:tcW w:w="577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Добиться активного участия педагогов в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профессиональных конкурсах</w:t>
            </w:r>
          </w:p>
        </w:tc>
        <w:tc>
          <w:tcPr>
            <w:tcW w:w="42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30% педагогов принимают участие в профессиональных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конкурсах </w:t>
            </w:r>
          </w:p>
        </w:tc>
        <w:tc>
          <w:tcPr>
            <w:tcW w:w="354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Не менее 2-х педагогов ежегодно принимают участие в конкурсах </w:t>
            </w:r>
          </w:p>
        </w:tc>
      </w:tr>
    </w:tbl>
    <w:p w:rsidR="00AF4493" w:rsidRPr="00AF4493" w:rsidRDefault="00AF4493" w:rsidP="00AF44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</w:p>
    <w:p w:rsidR="00AF4493" w:rsidRPr="00AF4493" w:rsidRDefault="00AF4493" w:rsidP="00AF44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</w:p>
    <w:p w:rsidR="00AF4493" w:rsidRPr="00AF4493" w:rsidRDefault="00AF4493" w:rsidP="00AF4493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/>
        </w:rPr>
        <w:sectPr w:rsidR="00AF4493" w:rsidRPr="00AF4493" w:rsidSect="005E223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134" w:right="1134" w:bottom="1134" w:left="1701" w:header="709" w:footer="709" w:gutter="0"/>
          <w:cols w:space="708"/>
          <w:docGrid w:linePitch="360"/>
        </w:sectPr>
      </w:pPr>
    </w:p>
    <w:p w:rsidR="00AF4493" w:rsidRPr="00AF4493" w:rsidRDefault="00273ED2" w:rsidP="00AF4493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/>
        </w:rPr>
        <w:lastRenderedPageBreak/>
        <w:t xml:space="preserve">8. </w:t>
      </w:r>
      <w:r w:rsidR="00AF4493" w:rsidRPr="00AF4493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/>
        </w:rPr>
        <w:t>Дорожная карта реализации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5247"/>
        <w:gridCol w:w="2229"/>
        <w:gridCol w:w="1799"/>
        <w:gridCol w:w="4285"/>
      </w:tblGrid>
      <w:tr w:rsidR="00AF4493" w:rsidRPr="00273ED2" w:rsidTr="00AA332A">
        <w:tc>
          <w:tcPr>
            <w:tcW w:w="67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№</w:t>
            </w:r>
          </w:p>
        </w:tc>
        <w:tc>
          <w:tcPr>
            <w:tcW w:w="552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Мероприятие</w:t>
            </w:r>
          </w:p>
        </w:tc>
        <w:tc>
          <w:tcPr>
            <w:tcW w:w="226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Ответственный исполнитель</w:t>
            </w:r>
          </w:p>
        </w:tc>
        <w:tc>
          <w:tcPr>
            <w:tcW w:w="184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 xml:space="preserve">Сроки </w:t>
            </w:r>
          </w:p>
        </w:tc>
        <w:tc>
          <w:tcPr>
            <w:tcW w:w="447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Ожидаемый результат</w:t>
            </w:r>
          </w:p>
        </w:tc>
      </w:tr>
      <w:tr w:rsidR="00AF4493" w:rsidRPr="00273ED2" w:rsidTr="00AA332A">
        <w:tc>
          <w:tcPr>
            <w:tcW w:w="14786" w:type="dxa"/>
            <w:gridSpan w:val="5"/>
          </w:tcPr>
          <w:p w:rsidR="00AF4493" w:rsidRPr="00AF4493" w:rsidRDefault="00AF4493" w:rsidP="00AF44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3"/>
                <w:szCs w:val="23"/>
                <w:lang w:val="ru-RU"/>
              </w:rPr>
              <w:t>1. АНАЛИТИКО-ПРОГНОСТИЧЕСКИЙ ЭТАП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lang w:val="ru-RU"/>
              </w:rPr>
            </w:pPr>
          </w:p>
        </w:tc>
      </w:tr>
      <w:tr w:rsidR="00AF4493" w:rsidRPr="006350D1" w:rsidTr="00AA332A">
        <w:tc>
          <w:tcPr>
            <w:tcW w:w="67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552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Проведение самодиагностики готовности общеобразовательной организации к реализации проекта «Школа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Минпросвещения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России» </w:t>
            </w:r>
          </w:p>
        </w:tc>
        <w:tc>
          <w:tcPr>
            <w:tcW w:w="226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Администрация </w:t>
            </w:r>
          </w:p>
        </w:tc>
        <w:tc>
          <w:tcPr>
            <w:tcW w:w="184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ноябрь</w:t>
            </w:r>
          </w:p>
        </w:tc>
        <w:tc>
          <w:tcPr>
            <w:tcW w:w="447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Определение уровня готовности общеобразовательной организации к реализации проекта «Школа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Минпросвещения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России»; выявление зон развития по направлениям </w:t>
            </w:r>
          </w:p>
        </w:tc>
      </w:tr>
      <w:tr w:rsidR="00AF4493" w:rsidRPr="00AF4493" w:rsidTr="00AA332A">
        <w:tc>
          <w:tcPr>
            <w:tcW w:w="67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552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Создание рабочей группы, распределение обязанностей </w:t>
            </w:r>
          </w:p>
        </w:tc>
        <w:tc>
          <w:tcPr>
            <w:tcW w:w="226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Администрация </w:t>
            </w:r>
          </w:p>
        </w:tc>
        <w:tc>
          <w:tcPr>
            <w:tcW w:w="184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ноябрь</w:t>
            </w:r>
          </w:p>
        </w:tc>
        <w:tc>
          <w:tcPr>
            <w:tcW w:w="447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Создана рабочая группа</w:t>
            </w:r>
          </w:p>
        </w:tc>
      </w:tr>
      <w:tr w:rsidR="00AF4493" w:rsidRPr="006350D1" w:rsidTr="00AA332A">
        <w:tc>
          <w:tcPr>
            <w:tcW w:w="67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552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Проведение самоанализа, выявление дефицитов и составление чек-листа по их устранению, обсуждение на собеседовании с представителями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департамента образования администрации города</w:t>
            </w:r>
          </w:p>
        </w:tc>
        <w:tc>
          <w:tcPr>
            <w:tcW w:w="226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Администрация </w:t>
            </w:r>
          </w:p>
        </w:tc>
        <w:tc>
          <w:tcPr>
            <w:tcW w:w="184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ноябрь</w:t>
            </w:r>
          </w:p>
        </w:tc>
        <w:tc>
          <w:tcPr>
            <w:tcW w:w="447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Составление чек-листа по устранению проблемных зон для перехода на следующий уровень в проекте</w:t>
            </w:r>
          </w:p>
        </w:tc>
      </w:tr>
      <w:tr w:rsidR="00AF4493" w:rsidRPr="00AF4493" w:rsidTr="00AA332A">
        <w:tc>
          <w:tcPr>
            <w:tcW w:w="67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4</w:t>
            </w:r>
          </w:p>
        </w:tc>
        <w:tc>
          <w:tcPr>
            <w:tcW w:w="552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Разработка дорожной карты по реализации проекта «Школа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Минпросвещения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 России»</w:t>
            </w:r>
          </w:p>
        </w:tc>
        <w:tc>
          <w:tcPr>
            <w:tcW w:w="226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Администрация </w:t>
            </w:r>
          </w:p>
        </w:tc>
        <w:tc>
          <w:tcPr>
            <w:tcW w:w="184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ноябрь</w:t>
            </w:r>
          </w:p>
        </w:tc>
        <w:tc>
          <w:tcPr>
            <w:tcW w:w="447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Разработана дорожная карта</w:t>
            </w:r>
          </w:p>
        </w:tc>
      </w:tr>
      <w:tr w:rsidR="00AF4493" w:rsidRPr="00AF4493" w:rsidTr="00AA332A">
        <w:tc>
          <w:tcPr>
            <w:tcW w:w="67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5</w:t>
            </w:r>
          </w:p>
        </w:tc>
        <w:tc>
          <w:tcPr>
            <w:tcW w:w="552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Внесение изменений в программу развития</w:t>
            </w:r>
          </w:p>
        </w:tc>
        <w:tc>
          <w:tcPr>
            <w:tcW w:w="226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Администрация </w:t>
            </w:r>
          </w:p>
        </w:tc>
        <w:tc>
          <w:tcPr>
            <w:tcW w:w="184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ноябрь</w:t>
            </w:r>
          </w:p>
        </w:tc>
        <w:tc>
          <w:tcPr>
            <w:tcW w:w="447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Обновлена программа развития школы с учетом направлений реализации проекта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«Школа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Минпросвещения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 России»</w:t>
            </w:r>
          </w:p>
        </w:tc>
      </w:tr>
      <w:tr w:rsidR="00AF4493" w:rsidRPr="006350D1" w:rsidTr="00AA332A">
        <w:tc>
          <w:tcPr>
            <w:tcW w:w="14786" w:type="dxa"/>
            <w:gridSpan w:val="5"/>
          </w:tcPr>
          <w:p w:rsidR="00AF4493" w:rsidRPr="00AF4493" w:rsidRDefault="00AF4493" w:rsidP="00AF44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2. ЭТАП РЕАЛИЗАЦИИ ПРОЕКТА «ШКОЛА МИНПРОСВЕЩЕНИЯ РОССИИ»</w:t>
            </w:r>
          </w:p>
        </w:tc>
      </w:tr>
      <w:tr w:rsidR="00AF4493" w:rsidRPr="006350D1" w:rsidTr="00AA332A">
        <w:tc>
          <w:tcPr>
            <w:tcW w:w="14786" w:type="dxa"/>
            <w:gridSpan w:val="5"/>
          </w:tcPr>
          <w:p w:rsidR="00AF4493" w:rsidRPr="00AF4493" w:rsidRDefault="00AF4493" w:rsidP="00AF44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1. Критерий: ЗНАНИЕ</w:t>
            </w:r>
          </w:p>
          <w:p w:rsidR="00AF4493" w:rsidRPr="00AF4493" w:rsidRDefault="00AF4493" w:rsidP="00011CD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(по результатам самодиагностики по состоянию на ноябрь 202</w:t>
            </w:r>
            <w:r w:rsidR="00011CDC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 xml:space="preserve">4 года </w:t>
            </w:r>
            <w:r w:rsidR="00AC7059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21</w:t>
            </w: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 xml:space="preserve"> балл, планируемое значение 35 баллов)</w:t>
            </w:r>
          </w:p>
        </w:tc>
      </w:tr>
      <w:tr w:rsidR="00AF4493" w:rsidRPr="006350D1" w:rsidTr="00AA332A">
        <w:tc>
          <w:tcPr>
            <w:tcW w:w="67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№</w:t>
            </w:r>
          </w:p>
        </w:tc>
        <w:tc>
          <w:tcPr>
            <w:tcW w:w="552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Планируемые меры по устранению дефицитов, выявленных в ходе диагностики</w:t>
            </w:r>
          </w:p>
        </w:tc>
        <w:tc>
          <w:tcPr>
            <w:tcW w:w="226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 xml:space="preserve">Ответственный исполнитель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84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Плановый срок устранения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дефицитов</w:t>
            </w:r>
          </w:p>
        </w:tc>
        <w:tc>
          <w:tcPr>
            <w:tcW w:w="447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Реализованные меры по устранению выявленных дефицитов</w:t>
            </w:r>
          </w:p>
        </w:tc>
      </w:tr>
      <w:tr w:rsidR="00AF4493" w:rsidRPr="00AF4493" w:rsidTr="00AA332A">
        <w:tc>
          <w:tcPr>
            <w:tcW w:w="67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1.1</w:t>
            </w:r>
          </w:p>
        </w:tc>
        <w:tc>
          <w:tcPr>
            <w:tcW w:w="552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Повысить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образования обучающихся с ОВЗ, с инвалидностью.</w:t>
            </w:r>
          </w:p>
        </w:tc>
        <w:tc>
          <w:tcPr>
            <w:tcW w:w="226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proofErr w:type="spell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Зам.директора</w:t>
            </w:r>
            <w:proofErr w:type="spellEnd"/>
          </w:p>
        </w:tc>
        <w:tc>
          <w:tcPr>
            <w:tcW w:w="184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В течение года</w:t>
            </w:r>
          </w:p>
        </w:tc>
        <w:tc>
          <w:tcPr>
            <w:tcW w:w="447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Повышен уровень организационно- педагогических компетенций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педагогических работников общеобразовательной организации по обеспечению доступности и качества образования обучающихся с ОВЗ, с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инвалидностью.</w:t>
            </w:r>
          </w:p>
        </w:tc>
      </w:tr>
      <w:tr w:rsidR="00AF4493" w:rsidRPr="006350D1" w:rsidTr="00AA332A">
        <w:tc>
          <w:tcPr>
            <w:tcW w:w="14786" w:type="dxa"/>
            <w:gridSpan w:val="5"/>
          </w:tcPr>
          <w:p w:rsidR="00AF4493" w:rsidRPr="00AF4493" w:rsidRDefault="00AF4493" w:rsidP="00AF44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2. Критерий: ВОСПИТАНИЕ</w:t>
            </w:r>
          </w:p>
          <w:p w:rsidR="00AF4493" w:rsidRPr="00AF4493" w:rsidRDefault="00AF4493" w:rsidP="00011CD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lastRenderedPageBreak/>
              <w:t>(по результатам самодиагностики по состоянию на ноябрь 2024 года 1</w:t>
            </w:r>
            <w:r w:rsidR="00011CDC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5</w:t>
            </w: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 xml:space="preserve"> баллов, планируемое значение 21 балла)</w:t>
            </w:r>
          </w:p>
        </w:tc>
      </w:tr>
      <w:tr w:rsidR="00AF4493" w:rsidRPr="006350D1" w:rsidTr="00AA332A">
        <w:tc>
          <w:tcPr>
            <w:tcW w:w="67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2.1</w:t>
            </w:r>
          </w:p>
        </w:tc>
        <w:tc>
          <w:tcPr>
            <w:tcW w:w="552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Разработать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226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proofErr w:type="spell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Зам.директора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 </w:t>
            </w:r>
          </w:p>
        </w:tc>
        <w:tc>
          <w:tcPr>
            <w:tcW w:w="184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июнь</w:t>
            </w:r>
          </w:p>
        </w:tc>
        <w:tc>
          <w:tcPr>
            <w:tcW w:w="447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Разработаны программы краеведения и школьного туризма в рамках внеурочной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деятельности и/или дополнительного образования.</w:t>
            </w:r>
          </w:p>
        </w:tc>
      </w:tr>
      <w:tr w:rsidR="00AF4493" w:rsidRPr="006350D1" w:rsidTr="00AA332A">
        <w:tc>
          <w:tcPr>
            <w:tcW w:w="14786" w:type="dxa"/>
            <w:gridSpan w:val="5"/>
          </w:tcPr>
          <w:p w:rsidR="00AF4493" w:rsidRPr="00AF4493" w:rsidRDefault="00AF4493" w:rsidP="00AF44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3. Критерий: ТВОРЧЕСТВО</w:t>
            </w:r>
          </w:p>
          <w:p w:rsidR="00AF4493" w:rsidRPr="00AF4493" w:rsidRDefault="00AF4493" w:rsidP="00011CD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(по результатам самодиагностики по состоянию на ноябрь 2024 года 2</w:t>
            </w:r>
            <w:r w:rsidR="00AC7059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0</w:t>
            </w: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 xml:space="preserve"> баллов, планируемое значение 28 баллов)</w:t>
            </w:r>
          </w:p>
        </w:tc>
      </w:tr>
      <w:tr w:rsidR="00AF4493" w:rsidRPr="00AF4493" w:rsidTr="00AA332A">
        <w:tc>
          <w:tcPr>
            <w:tcW w:w="67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3.1</w:t>
            </w:r>
          </w:p>
        </w:tc>
        <w:tc>
          <w:tcPr>
            <w:tcW w:w="552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Организовать сетевую форму реализации дополнительных общеобразовательных программ.</w:t>
            </w:r>
          </w:p>
        </w:tc>
        <w:tc>
          <w:tcPr>
            <w:tcW w:w="226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proofErr w:type="spell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Зам.директора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 </w:t>
            </w:r>
          </w:p>
        </w:tc>
        <w:tc>
          <w:tcPr>
            <w:tcW w:w="184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июнь</w:t>
            </w:r>
          </w:p>
        </w:tc>
        <w:tc>
          <w:tcPr>
            <w:tcW w:w="447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Организована сетевая форма реализации дополнительных общеобразовательных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программ.</w:t>
            </w:r>
          </w:p>
        </w:tc>
      </w:tr>
      <w:tr w:rsidR="00AF4493" w:rsidRPr="006350D1" w:rsidTr="00AA332A">
        <w:tc>
          <w:tcPr>
            <w:tcW w:w="14786" w:type="dxa"/>
            <w:gridSpan w:val="5"/>
          </w:tcPr>
          <w:p w:rsidR="00AF4493" w:rsidRPr="00AF4493" w:rsidRDefault="00AF4493" w:rsidP="00AF44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4. Критерий: ПРОФОРИЕНТАЦИЯ</w:t>
            </w:r>
          </w:p>
          <w:p w:rsidR="00AF4493" w:rsidRPr="00AF4493" w:rsidRDefault="00AF4493" w:rsidP="00AF44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 xml:space="preserve">(по результатам самодиагностики по состоянию на ноябрь 2024 года </w:t>
            </w:r>
            <w:r w:rsidR="00AC7059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9</w:t>
            </w: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 xml:space="preserve"> баллов, планируемое значение 12 баллов)</w:t>
            </w:r>
          </w:p>
        </w:tc>
      </w:tr>
      <w:tr w:rsidR="00AF4493" w:rsidRPr="006350D1" w:rsidTr="00AA332A">
        <w:tc>
          <w:tcPr>
            <w:tcW w:w="67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4.1</w:t>
            </w:r>
          </w:p>
        </w:tc>
        <w:tc>
          <w:tcPr>
            <w:tcW w:w="552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Обеспечить участие обучающимися в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профессиональных пробах.</w:t>
            </w:r>
          </w:p>
        </w:tc>
        <w:tc>
          <w:tcPr>
            <w:tcW w:w="226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proofErr w:type="spell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Зам.директора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 </w:t>
            </w:r>
          </w:p>
        </w:tc>
        <w:tc>
          <w:tcPr>
            <w:tcW w:w="184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В течение года</w:t>
            </w:r>
          </w:p>
        </w:tc>
        <w:tc>
          <w:tcPr>
            <w:tcW w:w="447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Обеспечено участие обучающимися в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профессиональных пробах.</w:t>
            </w:r>
          </w:p>
        </w:tc>
      </w:tr>
      <w:tr w:rsidR="00AF4493" w:rsidRPr="006350D1" w:rsidTr="00AA332A">
        <w:tc>
          <w:tcPr>
            <w:tcW w:w="14786" w:type="dxa"/>
            <w:gridSpan w:val="5"/>
          </w:tcPr>
          <w:p w:rsidR="00AF4493" w:rsidRPr="00AF4493" w:rsidRDefault="00AF4493" w:rsidP="00AF44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5. Критерий: ЗДОРОВЬЕ</w:t>
            </w:r>
          </w:p>
          <w:p w:rsidR="00AF4493" w:rsidRPr="00AF4493" w:rsidRDefault="00AF4493" w:rsidP="00011CD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(по результатам самодиагностики по состоянию на ноябрь 2024 года 1</w:t>
            </w:r>
            <w:r w:rsidR="00011CDC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6</w:t>
            </w: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 xml:space="preserve"> баллов, планируемое значение 18 баллов)</w:t>
            </w:r>
          </w:p>
        </w:tc>
      </w:tr>
      <w:tr w:rsidR="00AF4493" w:rsidRPr="00AF4493" w:rsidTr="00AA332A">
        <w:tc>
          <w:tcPr>
            <w:tcW w:w="67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5.1</w:t>
            </w:r>
          </w:p>
        </w:tc>
        <w:tc>
          <w:tcPr>
            <w:tcW w:w="552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Включить в Единый Всероссийский реестр школьных спортивных клубов, спортивный клуб, созданный в общеобразовательной организации.</w:t>
            </w:r>
          </w:p>
        </w:tc>
        <w:tc>
          <w:tcPr>
            <w:tcW w:w="226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proofErr w:type="spell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Зам.директора</w:t>
            </w:r>
            <w:proofErr w:type="spellEnd"/>
          </w:p>
        </w:tc>
        <w:tc>
          <w:tcPr>
            <w:tcW w:w="184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сентябрь</w:t>
            </w:r>
          </w:p>
        </w:tc>
        <w:tc>
          <w:tcPr>
            <w:tcW w:w="447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Включен в Единый Всероссийский реестр школьных спортивных клубов, спортивный клуб созданный в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общеобразовательной организации.</w:t>
            </w:r>
          </w:p>
        </w:tc>
      </w:tr>
      <w:tr w:rsidR="00AF4493" w:rsidRPr="00AF4493" w:rsidTr="00AA332A">
        <w:tc>
          <w:tcPr>
            <w:tcW w:w="67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5.2</w:t>
            </w:r>
          </w:p>
        </w:tc>
        <w:tc>
          <w:tcPr>
            <w:tcW w:w="552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Сформировать систему работы по привлечению обучающихся к участию во Всероссийском физкультурно- спортивном комплексе «Готов к труду и обороне».</w:t>
            </w:r>
          </w:p>
        </w:tc>
        <w:tc>
          <w:tcPr>
            <w:tcW w:w="226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proofErr w:type="spell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Зам.директора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 </w:t>
            </w:r>
          </w:p>
        </w:tc>
        <w:tc>
          <w:tcPr>
            <w:tcW w:w="184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В течение года</w:t>
            </w:r>
          </w:p>
        </w:tc>
        <w:tc>
          <w:tcPr>
            <w:tcW w:w="447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Сформирована система работы по привлечению обучающихся к участию во Всероссийском физкультурно- спортивном комплексе «Готов к труду и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обороне».</w:t>
            </w:r>
          </w:p>
        </w:tc>
      </w:tr>
      <w:tr w:rsidR="00AF4493" w:rsidRPr="006350D1" w:rsidTr="00AA332A">
        <w:tc>
          <w:tcPr>
            <w:tcW w:w="14786" w:type="dxa"/>
            <w:gridSpan w:val="5"/>
          </w:tcPr>
          <w:p w:rsidR="00AF4493" w:rsidRPr="00AF4493" w:rsidRDefault="00AF4493" w:rsidP="00AF44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6. Критерий: УЧИТЕЛЬ, ШКОЛЬНЫЕ КОМАНДЫ</w:t>
            </w:r>
          </w:p>
          <w:p w:rsidR="00AF4493" w:rsidRPr="00AF4493" w:rsidRDefault="00AF4493" w:rsidP="00011CD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 xml:space="preserve">(по результатам самодиагностики по состоянию на ноябрь 2024 года </w:t>
            </w:r>
            <w:r w:rsidR="00AC7059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20</w:t>
            </w: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 xml:space="preserve"> баллов, планируемое значение 24 балла)</w:t>
            </w:r>
          </w:p>
        </w:tc>
      </w:tr>
      <w:tr w:rsidR="00AF4493" w:rsidRPr="006350D1" w:rsidTr="00AA332A">
        <w:tc>
          <w:tcPr>
            <w:tcW w:w="67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6.1</w:t>
            </w:r>
          </w:p>
        </w:tc>
        <w:tc>
          <w:tcPr>
            <w:tcW w:w="552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Увеличить охват учителей диагностикой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профессиональных компетенций (самодиагностикой).</w:t>
            </w:r>
          </w:p>
        </w:tc>
        <w:tc>
          <w:tcPr>
            <w:tcW w:w="226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proofErr w:type="spell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Зам.директора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 </w:t>
            </w:r>
          </w:p>
        </w:tc>
        <w:tc>
          <w:tcPr>
            <w:tcW w:w="184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В течение года</w:t>
            </w:r>
          </w:p>
        </w:tc>
        <w:tc>
          <w:tcPr>
            <w:tcW w:w="447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Увеличен охват учителей диагностикой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профессиональных компетенций (самодиагностикой).</w:t>
            </w:r>
          </w:p>
        </w:tc>
      </w:tr>
      <w:tr w:rsidR="00AF4493" w:rsidRPr="00AF4493" w:rsidTr="00AA332A">
        <w:tc>
          <w:tcPr>
            <w:tcW w:w="67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6.2</w:t>
            </w:r>
          </w:p>
        </w:tc>
        <w:tc>
          <w:tcPr>
            <w:tcW w:w="552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Увеличить долю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педагогического образования</w:t>
            </w:r>
          </w:p>
        </w:tc>
        <w:tc>
          <w:tcPr>
            <w:tcW w:w="226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proofErr w:type="spell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Зам.директора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 </w:t>
            </w:r>
          </w:p>
        </w:tc>
        <w:tc>
          <w:tcPr>
            <w:tcW w:w="184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В течение года</w:t>
            </w:r>
          </w:p>
        </w:tc>
        <w:tc>
          <w:tcPr>
            <w:tcW w:w="447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Увеличена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педагогического образования</w:t>
            </w:r>
          </w:p>
        </w:tc>
      </w:tr>
      <w:tr w:rsidR="00AF4493" w:rsidRPr="00AF4493" w:rsidTr="00AA332A">
        <w:tc>
          <w:tcPr>
            <w:tcW w:w="67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</w:p>
        </w:tc>
        <w:tc>
          <w:tcPr>
            <w:tcW w:w="552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</w:p>
        </w:tc>
        <w:tc>
          <w:tcPr>
            <w:tcW w:w="226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</w:p>
        </w:tc>
        <w:tc>
          <w:tcPr>
            <w:tcW w:w="184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</w:p>
        </w:tc>
        <w:tc>
          <w:tcPr>
            <w:tcW w:w="447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</w:p>
        </w:tc>
      </w:tr>
      <w:tr w:rsidR="00AF4493" w:rsidRPr="006350D1" w:rsidTr="00AA332A">
        <w:tc>
          <w:tcPr>
            <w:tcW w:w="14786" w:type="dxa"/>
            <w:gridSpan w:val="5"/>
          </w:tcPr>
          <w:p w:rsidR="00AF4493" w:rsidRPr="00AF4493" w:rsidRDefault="00AF4493" w:rsidP="00AF44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7. Критерий: ШКОЛЬНЫЙ КЛИМАТ</w:t>
            </w:r>
          </w:p>
          <w:p w:rsidR="00AF4493" w:rsidRPr="00AF4493" w:rsidRDefault="00AF4493" w:rsidP="00011CD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(по результатам самодиагностики по состоянию на ноябрь 2024 года 1</w:t>
            </w:r>
            <w:r w:rsidR="00AC7059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1</w:t>
            </w: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 xml:space="preserve"> баллов, планируемое значение 16 баллов)</w:t>
            </w:r>
          </w:p>
        </w:tc>
      </w:tr>
      <w:tr w:rsidR="00AF4493" w:rsidRPr="00AF4493" w:rsidTr="00AA332A">
        <w:tc>
          <w:tcPr>
            <w:tcW w:w="67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7.1</w:t>
            </w:r>
          </w:p>
        </w:tc>
        <w:tc>
          <w:tcPr>
            <w:tcW w:w="552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Оказывать психолого-педагогическую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инвалидностью; одаренным детям).</w:t>
            </w:r>
          </w:p>
        </w:tc>
        <w:tc>
          <w:tcPr>
            <w:tcW w:w="226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proofErr w:type="spell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Зам.директора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 </w:t>
            </w:r>
          </w:p>
        </w:tc>
        <w:tc>
          <w:tcPr>
            <w:tcW w:w="184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В течение года</w:t>
            </w:r>
          </w:p>
        </w:tc>
        <w:tc>
          <w:tcPr>
            <w:tcW w:w="447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Оказана 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инвалидностью; одаренным детям).</w:t>
            </w:r>
          </w:p>
        </w:tc>
      </w:tr>
      <w:tr w:rsidR="00AF4493" w:rsidRPr="006350D1" w:rsidTr="00AA332A">
        <w:tc>
          <w:tcPr>
            <w:tcW w:w="14786" w:type="dxa"/>
            <w:gridSpan w:val="5"/>
          </w:tcPr>
          <w:p w:rsidR="00AF4493" w:rsidRPr="00AF4493" w:rsidRDefault="00AF4493" w:rsidP="00AF44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8. Критерий: ОБРАЗОВАТЕЛЬНАЯ СРЕДА</w:t>
            </w:r>
          </w:p>
          <w:p w:rsidR="00AF4493" w:rsidRPr="00AF4493" w:rsidRDefault="00AF4493" w:rsidP="00011CD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 xml:space="preserve">(по результатам самодиагностики по состоянию на ноябрь 2024 года </w:t>
            </w:r>
            <w:r w:rsidR="00AC7059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20</w:t>
            </w: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 xml:space="preserve"> баллов, планируемое значение </w:t>
            </w:r>
            <w:r w:rsidR="00AC7059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23</w:t>
            </w: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 xml:space="preserve"> балл</w:t>
            </w:r>
            <w:r w:rsidR="00AC7059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а</w:t>
            </w: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)</w:t>
            </w:r>
          </w:p>
        </w:tc>
      </w:tr>
      <w:tr w:rsidR="00AF4493" w:rsidRPr="006350D1" w:rsidTr="00AA332A">
        <w:tc>
          <w:tcPr>
            <w:tcW w:w="67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8.1</w:t>
            </w:r>
          </w:p>
        </w:tc>
        <w:tc>
          <w:tcPr>
            <w:tcW w:w="552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Повысить компетенции в реализации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государственной политики по внедрению ФГИС «Моя школа» и ЦОС.</w:t>
            </w:r>
          </w:p>
        </w:tc>
        <w:tc>
          <w:tcPr>
            <w:tcW w:w="226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proofErr w:type="spell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Зам.директора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 </w:t>
            </w:r>
          </w:p>
        </w:tc>
        <w:tc>
          <w:tcPr>
            <w:tcW w:w="184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В течение года</w:t>
            </w:r>
          </w:p>
        </w:tc>
        <w:tc>
          <w:tcPr>
            <w:tcW w:w="447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Повышены компетенции в реализации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государственной политики по внедрению ФГИС «Моя школа» и ЦОС.</w:t>
            </w:r>
          </w:p>
        </w:tc>
      </w:tr>
      <w:tr w:rsidR="00AF4493" w:rsidRPr="00AF4493" w:rsidTr="00AA332A">
        <w:tc>
          <w:tcPr>
            <w:tcW w:w="14786" w:type="dxa"/>
            <w:gridSpan w:val="5"/>
          </w:tcPr>
          <w:p w:rsidR="00AF4493" w:rsidRPr="00AF4493" w:rsidRDefault="00AF4493" w:rsidP="00AF44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3. РЕФЛЕКСИВНЫЙ ЭТАП</w:t>
            </w:r>
          </w:p>
        </w:tc>
      </w:tr>
      <w:tr w:rsidR="00AF4493" w:rsidRPr="00AF4493" w:rsidTr="00AA332A">
        <w:tc>
          <w:tcPr>
            <w:tcW w:w="67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№</w:t>
            </w:r>
          </w:p>
        </w:tc>
        <w:tc>
          <w:tcPr>
            <w:tcW w:w="552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 xml:space="preserve">Мероприятие </w:t>
            </w:r>
          </w:p>
        </w:tc>
        <w:tc>
          <w:tcPr>
            <w:tcW w:w="226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Ответственный исполнитель</w:t>
            </w:r>
          </w:p>
        </w:tc>
        <w:tc>
          <w:tcPr>
            <w:tcW w:w="184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 xml:space="preserve">Сроки </w:t>
            </w:r>
          </w:p>
        </w:tc>
        <w:tc>
          <w:tcPr>
            <w:tcW w:w="447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 xml:space="preserve">Ожидаемый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рзультат</w:t>
            </w:r>
            <w:proofErr w:type="spellEnd"/>
          </w:p>
        </w:tc>
      </w:tr>
      <w:tr w:rsidR="00AF4493" w:rsidRPr="00AF4493" w:rsidTr="00AA332A">
        <w:tc>
          <w:tcPr>
            <w:tcW w:w="67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552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Представление опыта работы по направлению «Система организации школы для одаренных детей на муниципальном уровне».</w:t>
            </w:r>
          </w:p>
        </w:tc>
        <w:tc>
          <w:tcPr>
            <w:tcW w:w="226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proofErr w:type="spell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Зам.директора</w:t>
            </w:r>
            <w:proofErr w:type="spellEnd"/>
          </w:p>
        </w:tc>
        <w:tc>
          <w:tcPr>
            <w:tcW w:w="184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Март </w:t>
            </w:r>
          </w:p>
        </w:tc>
        <w:tc>
          <w:tcPr>
            <w:tcW w:w="447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Распространение опыта работы по направлению «Система организации школы для одаренных детей на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муниципальном уровне»</w:t>
            </w:r>
          </w:p>
        </w:tc>
      </w:tr>
      <w:tr w:rsidR="00AF4493" w:rsidRPr="006350D1" w:rsidTr="00AA332A">
        <w:tc>
          <w:tcPr>
            <w:tcW w:w="67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552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Проведение мониторинга качества реализации дорожной карты</w:t>
            </w:r>
          </w:p>
        </w:tc>
        <w:tc>
          <w:tcPr>
            <w:tcW w:w="226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proofErr w:type="spell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Зам.директора</w:t>
            </w:r>
            <w:proofErr w:type="spellEnd"/>
          </w:p>
        </w:tc>
        <w:tc>
          <w:tcPr>
            <w:tcW w:w="184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Декабрь </w:t>
            </w:r>
          </w:p>
        </w:tc>
        <w:tc>
          <w:tcPr>
            <w:tcW w:w="447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Выявление эффективности реализации проекта и проблемных зон</w:t>
            </w:r>
          </w:p>
        </w:tc>
      </w:tr>
      <w:tr w:rsidR="00AF4493" w:rsidRPr="00AF4493" w:rsidTr="00AA332A">
        <w:tc>
          <w:tcPr>
            <w:tcW w:w="67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552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Проведение повторной самодиагностики общеобразовательной организации в реализации проекта «Школа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Минпросвещения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 России»</w:t>
            </w:r>
          </w:p>
        </w:tc>
        <w:tc>
          <w:tcPr>
            <w:tcW w:w="226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proofErr w:type="spell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Зам.директора</w:t>
            </w:r>
            <w:proofErr w:type="spellEnd"/>
          </w:p>
        </w:tc>
        <w:tc>
          <w:tcPr>
            <w:tcW w:w="184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В течение года</w:t>
            </w:r>
          </w:p>
        </w:tc>
        <w:tc>
          <w:tcPr>
            <w:tcW w:w="447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Результаты самодиагностики</w:t>
            </w:r>
          </w:p>
        </w:tc>
      </w:tr>
      <w:tr w:rsidR="00AF4493" w:rsidRPr="006350D1" w:rsidTr="00AA332A">
        <w:tc>
          <w:tcPr>
            <w:tcW w:w="67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4</w:t>
            </w:r>
          </w:p>
        </w:tc>
        <w:tc>
          <w:tcPr>
            <w:tcW w:w="552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Представление результатов на собеседовании с представителями Управления образования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администрации округа</w:t>
            </w:r>
          </w:p>
        </w:tc>
        <w:tc>
          <w:tcPr>
            <w:tcW w:w="226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proofErr w:type="spell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Администрацция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 </w:t>
            </w:r>
          </w:p>
        </w:tc>
        <w:tc>
          <w:tcPr>
            <w:tcW w:w="184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В течение года</w:t>
            </w:r>
          </w:p>
        </w:tc>
        <w:tc>
          <w:tcPr>
            <w:tcW w:w="447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Результаты самодиагностики, балльный результат, обеспечивающий переход на следующий уровень</w:t>
            </w:r>
          </w:p>
        </w:tc>
      </w:tr>
      <w:tr w:rsidR="00AF4493" w:rsidRPr="00AF4493" w:rsidTr="00AA332A">
        <w:tc>
          <w:tcPr>
            <w:tcW w:w="67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5</w:t>
            </w:r>
          </w:p>
        </w:tc>
        <w:tc>
          <w:tcPr>
            <w:tcW w:w="552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Составление чек-листа по устранению выявленных трудностей, подготовка проекта дорожный карты на 2025 год</w:t>
            </w:r>
          </w:p>
        </w:tc>
        <w:tc>
          <w:tcPr>
            <w:tcW w:w="226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proofErr w:type="spell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Зам.директора</w:t>
            </w:r>
            <w:proofErr w:type="spellEnd"/>
          </w:p>
        </w:tc>
        <w:tc>
          <w:tcPr>
            <w:tcW w:w="184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Декабрь </w:t>
            </w:r>
          </w:p>
        </w:tc>
        <w:tc>
          <w:tcPr>
            <w:tcW w:w="447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Чек-лист, дорожная карта</w:t>
            </w:r>
          </w:p>
        </w:tc>
      </w:tr>
    </w:tbl>
    <w:p w:rsidR="00AF4493" w:rsidRPr="00AF4493" w:rsidRDefault="00AF4493" w:rsidP="00011CDC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</w:p>
    <w:sectPr w:rsidR="00AF4493" w:rsidRPr="00AF4493" w:rsidSect="005E2230">
      <w:pgSz w:w="16838" w:h="11906" w:orient="landscape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A00" w:rsidRDefault="00350A00" w:rsidP="00994E14">
      <w:pPr>
        <w:spacing w:after="0" w:line="240" w:lineRule="auto"/>
      </w:pPr>
      <w:r>
        <w:separator/>
      </w:r>
    </w:p>
  </w:endnote>
  <w:endnote w:type="continuationSeparator" w:id="0">
    <w:p w:rsidR="00350A00" w:rsidRDefault="00350A00" w:rsidP="00994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0D1" w:rsidRDefault="006350D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9708236"/>
      <w:docPartObj>
        <w:docPartGallery w:val="Page Numbers (Bottom of Page)"/>
        <w:docPartUnique/>
      </w:docPartObj>
    </w:sdtPr>
    <w:sdtContent>
      <w:p w:rsidR="006350D1" w:rsidRDefault="006350D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44B41">
          <w:rPr>
            <w:noProof/>
            <w:lang w:val="ru-RU"/>
          </w:rPr>
          <w:t>48</w:t>
        </w:r>
        <w:r>
          <w:fldChar w:fldCharType="end"/>
        </w:r>
      </w:p>
    </w:sdtContent>
  </w:sdt>
  <w:p w:rsidR="006350D1" w:rsidRDefault="006350D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0D1" w:rsidRDefault="006350D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A00" w:rsidRDefault="00350A00" w:rsidP="00994E14">
      <w:pPr>
        <w:spacing w:after="0" w:line="240" w:lineRule="auto"/>
      </w:pPr>
      <w:r>
        <w:separator/>
      </w:r>
    </w:p>
  </w:footnote>
  <w:footnote w:type="continuationSeparator" w:id="0">
    <w:p w:rsidR="00350A00" w:rsidRDefault="00350A00" w:rsidP="00994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0D1" w:rsidRDefault="006350D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0D1" w:rsidRDefault="006350D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0D1" w:rsidRDefault="006350D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46A"/>
    <w:rsid w:val="00011CDC"/>
    <w:rsid w:val="00017703"/>
    <w:rsid w:val="00055729"/>
    <w:rsid w:val="00085823"/>
    <w:rsid w:val="00145B90"/>
    <w:rsid w:val="001F722F"/>
    <w:rsid w:val="00201D09"/>
    <w:rsid w:val="00273ED2"/>
    <w:rsid w:val="00322349"/>
    <w:rsid w:val="00350A00"/>
    <w:rsid w:val="005E2230"/>
    <w:rsid w:val="006350D1"/>
    <w:rsid w:val="006F3FC9"/>
    <w:rsid w:val="00744B41"/>
    <w:rsid w:val="0080304C"/>
    <w:rsid w:val="0086270B"/>
    <w:rsid w:val="009436D7"/>
    <w:rsid w:val="00994E14"/>
    <w:rsid w:val="009D546A"/>
    <w:rsid w:val="00AA332A"/>
    <w:rsid w:val="00AC7059"/>
    <w:rsid w:val="00AD0A68"/>
    <w:rsid w:val="00AF4493"/>
    <w:rsid w:val="00B15D7D"/>
    <w:rsid w:val="00C11267"/>
    <w:rsid w:val="00D20988"/>
    <w:rsid w:val="00D4614A"/>
    <w:rsid w:val="00DA1C64"/>
    <w:rsid w:val="00DC6092"/>
    <w:rsid w:val="00E264D5"/>
    <w:rsid w:val="00F92458"/>
    <w:rsid w:val="00FC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BA95"/>
  <w15:docId w15:val="{50B046C7-B884-43F4-B390-A6791795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93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44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AF4493"/>
  </w:style>
  <w:style w:type="table" w:styleId="a3">
    <w:name w:val="Table Grid"/>
    <w:basedOn w:val="a1"/>
    <w:uiPriority w:val="59"/>
    <w:rsid w:val="00AF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5572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94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4E14"/>
    <w:rPr>
      <w:rFonts w:ascii="Calibri" w:eastAsia="Calibri" w:hAnsi="Calibri" w:cs="Calibri"/>
      <w:color w:val="000000"/>
      <w:lang w:val="en-US"/>
    </w:rPr>
  </w:style>
  <w:style w:type="paragraph" w:styleId="a7">
    <w:name w:val="footer"/>
    <w:basedOn w:val="a"/>
    <w:link w:val="a8"/>
    <w:uiPriority w:val="99"/>
    <w:unhideWhenUsed/>
    <w:rsid w:val="00994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4E14"/>
    <w:rPr>
      <w:rFonts w:ascii="Calibri" w:eastAsia="Calibri" w:hAnsi="Calibri" w:cs="Calibri"/>
      <w:color w:val="000000"/>
      <w:lang w:val="en-US"/>
    </w:rPr>
  </w:style>
  <w:style w:type="character" w:styleId="a9">
    <w:name w:val="Unresolved Mention"/>
    <w:basedOn w:val="a0"/>
    <w:uiPriority w:val="99"/>
    <w:semiHidden/>
    <w:unhideWhenUsed/>
    <w:rsid w:val="00145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1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grishino-oo.ucoz.net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3D436-0BBD-43E9-8DD7-F29064869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48</Pages>
  <Words>15197</Words>
  <Characters>86624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Гражина</dc:creator>
  <cp:keywords/>
  <dc:description/>
  <cp:lastModifiedBy>Техномастер</cp:lastModifiedBy>
  <cp:revision>11</cp:revision>
  <dcterms:created xsi:type="dcterms:W3CDTF">2025-06-07T23:59:00Z</dcterms:created>
  <dcterms:modified xsi:type="dcterms:W3CDTF">2025-06-09T10:32:00Z</dcterms:modified>
</cp:coreProperties>
</file>